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F0F" w:rsidRPr="00A31F0F" w:rsidRDefault="00A31F0F" w:rsidP="00A31F0F">
      <w:pPr>
        <w:spacing w:before="100" w:beforeAutospacing="1" w:after="100" w:afterAutospacing="1"/>
        <w:rPr>
          <w:sz w:val="24"/>
          <w:szCs w:val="24"/>
          <w:lang w:eastAsia="fr-FR"/>
        </w:rPr>
      </w:pPr>
      <w:r w:rsidRPr="00A31F0F">
        <w:rPr>
          <w:noProof/>
          <w:color w:val="0000FF"/>
          <w:sz w:val="24"/>
          <w:szCs w:val="24"/>
          <w:lang w:eastAsia="fr-FR"/>
        </w:rPr>
        <w:drawing>
          <wp:inline distT="0" distB="0" distL="0" distR="0" wp14:anchorId="0BF055CB" wp14:editId="58E65A4F">
            <wp:extent cx="6286500" cy="2103120"/>
            <wp:effectExtent l="0" t="0" r="0" b="0"/>
            <wp:docPr id="7" name="Image 7" descr="bandeau_quark_clash">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au_quark_clash">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2103120"/>
                    </a:xfrm>
                    <a:prstGeom prst="rect">
                      <a:avLst/>
                    </a:prstGeom>
                    <a:noFill/>
                    <a:ln>
                      <a:noFill/>
                    </a:ln>
                  </pic:spPr>
                </pic:pic>
              </a:graphicData>
            </a:graphic>
          </wp:inline>
        </w:drawing>
      </w:r>
    </w:p>
    <w:p w:rsidR="00766273" w:rsidRDefault="00A31F0F" w:rsidP="00A31F0F">
      <w:pPr>
        <w:spacing w:before="100" w:beforeAutospacing="1" w:after="100" w:afterAutospacing="1"/>
        <w:rPr>
          <w:sz w:val="24"/>
          <w:szCs w:val="24"/>
          <w:lang w:eastAsia="fr-FR"/>
        </w:rPr>
      </w:pPr>
      <w:r w:rsidRPr="00A31F0F">
        <w:rPr>
          <w:sz w:val="24"/>
          <w:szCs w:val="24"/>
          <w:lang w:eastAsia="fr-FR"/>
        </w:rPr>
        <w:t>Jeu interactif qui vous fait pénétrer dans le monde des particules élémentaires et de leurs interactions.</w:t>
      </w:r>
      <w:r w:rsidR="00766273">
        <w:rPr>
          <w:sz w:val="24"/>
          <w:szCs w:val="24"/>
          <w:lang w:eastAsia="fr-FR"/>
        </w:rPr>
        <w:t xml:space="preserve"> </w:t>
      </w:r>
    </w:p>
    <w:p w:rsidR="00A31F0F" w:rsidRDefault="00766273" w:rsidP="00A31F0F">
      <w:pPr>
        <w:spacing w:before="100" w:beforeAutospacing="1" w:after="100" w:afterAutospacing="1"/>
        <w:rPr>
          <w:sz w:val="24"/>
          <w:szCs w:val="24"/>
          <w:lang w:eastAsia="fr-FR"/>
        </w:rPr>
      </w:pPr>
      <w:r>
        <w:rPr>
          <w:sz w:val="24"/>
          <w:szCs w:val="24"/>
          <w:lang w:eastAsia="fr-FR"/>
        </w:rPr>
        <w:t>On entre ainsi dans le domaine des forces élémentaires dont l’action peut agir sur le mouvement des particules mais également, pour certaines d’entre-elles, transformer une particule en une autre, d’un autre type. L’action de ces forces se traduit par celle de particules élémentaires. Le photon, qui vous est sans doute familier, transmet l’interaction électromagnétique et il y a aussi les W</w:t>
      </w:r>
      <w:r w:rsidRPr="00766273">
        <w:rPr>
          <w:sz w:val="24"/>
          <w:szCs w:val="24"/>
          <w:vertAlign w:val="superscript"/>
          <w:lang w:eastAsia="fr-FR"/>
        </w:rPr>
        <w:t>+</w:t>
      </w:r>
      <w:r>
        <w:rPr>
          <w:sz w:val="24"/>
          <w:szCs w:val="24"/>
          <w:lang w:eastAsia="fr-FR"/>
        </w:rPr>
        <w:t>, W</w:t>
      </w:r>
      <w:r w:rsidRPr="00766273">
        <w:rPr>
          <w:sz w:val="24"/>
          <w:szCs w:val="24"/>
          <w:vertAlign w:val="superscript"/>
          <w:lang w:eastAsia="fr-FR"/>
        </w:rPr>
        <w:t>-</w:t>
      </w:r>
      <w:r>
        <w:rPr>
          <w:sz w:val="24"/>
          <w:szCs w:val="24"/>
          <w:lang w:eastAsia="fr-FR"/>
        </w:rPr>
        <w:t xml:space="preserve"> et Z</w:t>
      </w:r>
      <w:r w:rsidRPr="00766273">
        <w:rPr>
          <w:sz w:val="24"/>
          <w:szCs w:val="24"/>
          <w:vertAlign w:val="superscript"/>
          <w:lang w:eastAsia="fr-FR"/>
        </w:rPr>
        <w:t>0</w:t>
      </w:r>
      <w:r>
        <w:rPr>
          <w:sz w:val="24"/>
          <w:szCs w:val="24"/>
          <w:lang w:eastAsia="fr-FR"/>
        </w:rPr>
        <w:t xml:space="preserve"> qui agissent pour l’interaction faible, ainsi que 8 gluons pour l’interaction forte.</w:t>
      </w:r>
    </w:p>
    <w:p w:rsidR="000E339F" w:rsidRPr="00A31F0F" w:rsidRDefault="000E339F" w:rsidP="00A31F0F">
      <w:pPr>
        <w:spacing w:before="100" w:beforeAutospacing="1" w:after="100" w:afterAutospacing="1"/>
        <w:rPr>
          <w:sz w:val="24"/>
          <w:szCs w:val="24"/>
          <w:lang w:eastAsia="fr-FR"/>
        </w:rPr>
      </w:pPr>
      <w:r>
        <w:rPr>
          <w:sz w:val="24"/>
          <w:szCs w:val="24"/>
          <w:lang w:eastAsia="fr-FR"/>
        </w:rPr>
        <w:t>L’interaction élémentaire est ainsi le passage d’une particule de départ en une autre (qui peut être identique à la précédente) sous l’action d’une autre particule représentant la force.</w:t>
      </w:r>
    </w:p>
    <w:p w:rsidR="00A31F0F" w:rsidRPr="00A31F0F" w:rsidRDefault="00A31F0F" w:rsidP="00A31F0F">
      <w:pPr>
        <w:spacing w:before="100" w:beforeAutospacing="1" w:after="100" w:afterAutospacing="1"/>
        <w:rPr>
          <w:sz w:val="24"/>
          <w:szCs w:val="24"/>
          <w:lang w:eastAsia="fr-FR"/>
        </w:rPr>
      </w:pPr>
      <w:r w:rsidRPr="00A31F0F">
        <w:rPr>
          <w:sz w:val="24"/>
          <w:szCs w:val="24"/>
          <w:lang w:eastAsia="fr-FR"/>
        </w:rPr>
        <w:t xml:space="preserve">Le logiciel est </w:t>
      </w:r>
      <w:hyperlink r:id="rId7" w:history="1">
        <w:r w:rsidRPr="00A31F0F">
          <w:rPr>
            <w:b/>
            <w:bCs/>
            <w:i/>
            <w:iCs/>
            <w:color w:val="0000FF"/>
            <w:sz w:val="24"/>
            <w:szCs w:val="24"/>
            <w:u w:val="single"/>
            <w:lang w:eastAsia="fr-FR"/>
          </w:rPr>
          <w:t>téléchargeable</w:t>
        </w:r>
      </w:hyperlink>
      <w:r w:rsidRPr="00A31F0F">
        <w:rPr>
          <w:sz w:val="24"/>
          <w:szCs w:val="24"/>
          <w:lang w:eastAsia="fr-FR"/>
        </w:rPr>
        <w:t xml:space="preserve"> gratuitement et fonctionne sous Windows ou sur Mac.</w:t>
      </w:r>
    </w:p>
    <w:p w:rsidR="00A31F0F" w:rsidRDefault="00A31F0F" w:rsidP="00A31F0F">
      <w:pPr>
        <w:spacing w:before="100" w:beforeAutospacing="1" w:after="100" w:afterAutospacing="1"/>
        <w:rPr>
          <w:sz w:val="24"/>
          <w:szCs w:val="24"/>
          <w:lang w:eastAsia="fr-FR"/>
        </w:rPr>
      </w:pPr>
      <w:r w:rsidRPr="00A31F0F">
        <w:rPr>
          <w:sz w:val="24"/>
          <w:szCs w:val="24"/>
          <w:lang w:eastAsia="fr-FR"/>
        </w:rPr>
        <w:t>Les règles ainsi qu’un tutorial, un « training » et des explications sur les liens existant</w:t>
      </w:r>
      <w:r w:rsidR="00250CDE">
        <w:rPr>
          <w:sz w:val="24"/>
          <w:szCs w:val="24"/>
          <w:lang w:eastAsia="fr-FR"/>
        </w:rPr>
        <w:t>s</w:t>
      </w:r>
      <w:r w:rsidRPr="00A31F0F">
        <w:rPr>
          <w:sz w:val="24"/>
          <w:szCs w:val="24"/>
          <w:lang w:eastAsia="fr-FR"/>
        </w:rPr>
        <w:t xml:space="preserve"> entre le jeu et la physique sous-jacente sont disponibles dans ce logiciel (en Anglais).</w:t>
      </w:r>
    </w:p>
    <w:p w:rsidR="00766273" w:rsidRDefault="00766273" w:rsidP="00A31F0F">
      <w:pPr>
        <w:spacing w:before="100" w:beforeAutospacing="1" w:after="100" w:afterAutospacing="1"/>
        <w:rPr>
          <w:sz w:val="24"/>
          <w:szCs w:val="24"/>
          <w:lang w:eastAsia="fr-FR"/>
        </w:rPr>
      </w:pPr>
      <w:r>
        <w:rPr>
          <w:sz w:val="24"/>
          <w:szCs w:val="24"/>
          <w:lang w:eastAsia="fr-FR"/>
        </w:rPr>
        <w:t>Plus d’informations sont disponibles sur le lien :</w:t>
      </w:r>
      <w:bookmarkStart w:id="0" w:name="_Hlk124952466"/>
    </w:p>
    <w:p w:rsidR="00766273" w:rsidRDefault="00666838" w:rsidP="00A31F0F">
      <w:pPr>
        <w:spacing w:before="100" w:beforeAutospacing="1" w:after="100" w:afterAutospacing="1"/>
        <w:rPr>
          <w:sz w:val="24"/>
          <w:szCs w:val="24"/>
          <w:lang w:eastAsia="fr-FR"/>
        </w:rPr>
      </w:pPr>
      <w:hyperlink r:id="rId8" w:history="1">
        <w:r w:rsidR="00766273" w:rsidRPr="00D570E5">
          <w:rPr>
            <w:rStyle w:val="Lienhypertexte"/>
            <w:sz w:val="24"/>
            <w:szCs w:val="24"/>
            <w:lang w:eastAsia="fr-FR"/>
          </w:rPr>
          <w:t>https://elementaire.ijclab.in2p3.fr/quark-clash/</w:t>
        </w:r>
      </w:hyperlink>
    </w:p>
    <w:bookmarkEnd w:id="0"/>
    <w:p w:rsidR="00766273" w:rsidRDefault="00766273" w:rsidP="00A31F0F">
      <w:pPr>
        <w:spacing w:before="100" w:beforeAutospacing="1" w:after="100" w:afterAutospacing="1"/>
        <w:rPr>
          <w:sz w:val="24"/>
          <w:szCs w:val="24"/>
          <w:lang w:eastAsia="fr-FR"/>
        </w:rPr>
      </w:pPr>
    </w:p>
    <w:p w:rsidR="000E339F" w:rsidRDefault="000E339F" w:rsidP="00A31F0F">
      <w:pPr>
        <w:spacing w:before="100" w:beforeAutospacing="1" w:after="100" w:afterAutospacing="1"/>
        <w:rPr>
          <w:sz w:val="24"/>
          <w:szCs w:val="24"/>
          <w:lang w:eastAsia="fr-FR"/>
        </w:rPr>
      </w:pPr>
    </w:p>
    <w:p w:rsidR="000E339F" w:rsidRDefault="000E339F" w:rsidP="00A31F0F">
      <w:pPr>
        <w:spacing w:before="100" w:beforeAutospacing="1" w:after="100" w:afterAutospacing="1"/>
        <w:rPr>
          <w:sz w:val="24"/>
          <w:szCs w:val="24"/>
          <w:lang w:eastAsia="fr-FR"/>
        </w:rPr>
      </w:pPr>
    </w:p>
    <w:p w:rsidR="000E339F" w:rsidRDefault="000E339F" w:rsidP="00A31F0F">
      <w:pPr>
        <w:spacing w:before="100" w:beforeAutospacing="1" w:after="100" w:afterAutospacing="1"/>
        <w:rPr>
          <w:sz w:val="24"/>
          <w:szCs w:val="24"/>
          <w:lang w:eastAsia="fr-FR"/>
        </w:rPr>
      </w:pPr>
    </w:p>
    <w:p w:rsidR="000E339F" w:rsidRDefault="000E339F" w:rsidP="00A31F0F">
      <w:pPr>
        <w:spacing w:before="100" w:beforeAutospacing="1" w:after="100" w:afterAutospacing="1"/>
        <w:rPr>
          <w:sz w:val="24"/>
          <w:szCs w:val="24"/>
          <w:lang w:eastAsia="fr-FR"/>
        </w:rPr>
      </w:pPr>
    </w:p>
    <w:p w:rsidR="000E339F" w:rsidRDefault="000E339F" w:rsidP="00A31F0F">
      <w:pPr>
        <w:spacing w:before="100" w:beforeAutospacing="1" w:after="100" w:afterAutospacing="1"/>
        <w:rPr>
          <w:sz w:val="24"/>
          <w:szCs w:val="24"/>
          <w:lang w:eastAsia="fr-FR"/>
        </w:rPr>
      </w:pPr>
    </w:p>
    <w:p w:rsidR="000E339F" w:rsidRDefault="000E339F" w:rsidP="00A31F0F">
      <w:pPr>
        <w:spacing w:before="100" w:beforeAutospacing="1" w:after="100" w:afterAutospacing="1"/>
        <w:rPr>
          <w:sz w:val="24"/>
          <w:szCs w:val="24"/>
          <w:lang w:eastAsia="fr-FR"/>
        </w:rPr>
      </w:pPr>
    </w:p>
    <w:p w:rsidR="00766273" w:rsidRPr="00A31F0F" w:rsidRDefault="00766273" w:rsidP="00A31F0F">
      <w:pPr>
        <w:spacing w:before="100" w:beforeAutospacing="1" w:after="100" w:afterAutospacing="1"/>
        <w:rPr>
          <w:sz w:val="24"/>
          <w:szCs w:val="24"/>
          <w:lang w:eastAsia="fr-FR"/>
        </w:rPr>
      </w:pPr>
    </w:p>
    <w:p w:rsidR="00A31F0F" w:rsidRPr="00A31F0F" w:rsidRDefault="00A31F0F" w:rsidP="00A31F0F">
      <w:pPr>
        <w:spacing w:before="100" w:beforeAutospacing="1" w:after="100" w:afterAutospacing="1"/>
        <w:jc w:val="center"/>
        <w:outlineLvl w:val="1"/>
        <w:rPr>
          <w:b/>
          <w:bCs/>
          <w:sz w:val="36"/>
          <w:szCs w:val="36"/>
          <w:lang w:eastAsia="fr-FR"/>
        </w:rPr>
      </w:pPr>
      <w:r w:rsidRPr="00A31F0F">
        <w:rPr>
          <w:b/>
          <w:bCs/>
          <w:color w:val="FF0000"/>
          <w:sz w:val="36"/>
          <w:szCs w:val="36"/>
          <w:lang w:eastAsia="fr-FR"/>
        </w:rPr>
        <w:lastRenderedPageBreak/>
        <w:t>À l’origine des forces.</w:t>
      </w:r>
    </w:p>
    <w:p w:rsidR="00A31F0F" w:rsidRPr="00A31F0F" w:rsidRDefault="00A31F0F" w:rsidP="00A31F0F">
      <w:pPr>
        <w:spacing w:before="100" w:beforeAutospacing="1" w:after="100" w:afterAutospacing="1"/>
        <w:rPr>
          <w:sz w:val="24"/>
          <w:szCs w:val="24"/>
          <w:lang w:eastAsia="fr-FR"/>
        </w:rPr>
      </w:pPr>
      <w:r w:rsidRPr="00A31F0F">
        <w:rPr>
          <w:sz w:val="24"/>
          <w:szCs w:val="24"/>
          <w:lang w:eastAsia="fr-FR"/>
        </w:rPr>
        <w:t>Nous n’existons que si nous interagissons. Ceci s’applique aux interactions avec nos semblables ou avec notre environnement. Dans notre corps également les différents organes interagissent en permanence assurant la bonne marche de l’ensemble. La plupart des interactions qui nous sont familières sont très complexes et mobilisent un nombre incalculable d’informations.</w:t>
      </w:r>
    </w:p>
    <w:p w:rsidR="00A31F0F" w:rsidRPr="00A31F0F" w:rsidRDefault="00A31F0F" w:rsidP="00A31F0F">
      <w:pPr>
        <w:spacing w:before="100" w:beforeAutospacing="1" w:after="100" w:afterAutospacing="1"/>
        <w:rPr>
          <w:sz w:val="24"/>
          <w:szCs w:val="24"/>
          <w:lang w:eastAsia="fr-FR"/>
        </w:rPr>
      </w:pPr>
      <w:r w:rsidRPr="00A31F0F">
        <w:rPr>
          <w:noProof/>
          <w:color w:val="0000FF"/>
          <w:sz w:val="24"/>
          <w:szCs w:val="24"/>
          <w:lang w:eastAsia="fr-FR"/>
        </w:rPr>
        <w:drawing>
          <wp:inline distT="0" distB="0" distL="0" distR="0" wp14:anchorId="1E17F8A8" wp14:editId="1674B48B">
            <wp:extent cx="3017520" cy="2849880"/>
            <wp:effectExtent l="0" t="0" r="0" b="7620"/>
            <wp:docPr id="5" name="Image 5" descr="bagar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garr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849880"/>
                    </a:xfrm>
                    <a:prstGeom prst="rect">
                      <a:avLst/>
                    </a:prstGeom>
                    <a:noFill/>
                    <a:ln>
                      <a:noFill/>
                    </a:ln>
                  </pic:spPr>
                </pic:pic>
              </a:graphicData>
            </a:graphic>
          </wp:inline>
        </w:drawing>
      </w:r>
    </w:p>
    <w:p w:rsidR="00A31F0F" w:rsidRPr="00A31F0F" w:rsidRDefault="00A31F0F" w:rsidP="00A31F0F">
      <w:pPr>
        <w:spacing w:before="100" w:beforeAutospacing="1" w:after="100" w:afterAutospacing="1"/>
        <w:rPr>
          <w:sz w:val="24"/>
          <w:szCs w:val="24"/>
          <w:lang w:eastAsia="fr-FR"/>
        </w:rPr>
      </w:pPr>
      <w:r w:rsidRPr="00A31F0F">
        <w:rPr>
          <w:i/>
          <w:iCs/>
          <w:sz w:val="24"/>
          <w:szCs w:val="24"/>
          <w:lang w:eastAsia="fr-FR"/>
        </w:rPr>
        <w:t>Exemple d’interaction complexe entre deux personnes.</w:t>
      </w:r>
    </w:p>
    <w:p w:rsidR="00A31F0F" w:rsidRPr="00A31F0F" w:rsidRDefault="00A31F0F" w:rsidP="00A31F0F">
      <w:pPr>
        <w:spacing w:before="100" w:beforeAutospacing="1" w:after="100" w:afterAutospacing="1"/>
        <w:rPr>
          <w:sz w:val="24"/>
          <w:szCs w:val="24"/>
          <w:lang w:eastAsia="fr-FR"/>
        </w:rPr>
      </w:pPr>
      <w:r w:rsidRPr="00A31F0F">
        <w:rPr>
          <w:sz w:val="24"/>
          <w:szCs w:val="24"/>
          <w:lang w:eastAsia="fr-FR"/>
        </w:rPr>
        <w:t>Cependant les physiciens ont réussi à décomposer la matière en ses éléments les plus simples : les particules élémentaires, objets sans taille ni forme, ni structure mais possédant des propriétés bien précises.</w:t>
      </w:r>
    </w:p>
    <w:p w:rsidR="00A31F0F" w:rsidRPr="00A31F0F" w:rsidRDefault="00A31F0F" w:rsidP="00A31F0F">
      <w:pPr>
        <w:spacing w:before="100" w:beforeAutospacing="1" w:after="100" w:afterAutospacing="1"/>
        <w:rPr>
          <w:sz w:val="24"/>
          <w:szCs w:val="24"/>
          <w:lang w:eastAsia="fr-FR"/>
        </w:rPr>
      </w:pPr>
      <w:r w:rsidRPr="00A31F0F">
        <w:rPr>
          <w:noProof/>
          <w:color w:val="0000FF"/>
          <w:sz w:val="24"/>
          <w:szCs w:val="24"/>
          <w:lang w:eastAsia="fr-FR"/>
        </w:rPr>
        <w:drawing>
          <wp:inline distT="0" distB="0" distL="0" distR="0" wp14:anchorId="18AB0972" wp14:editId="2719CEE6">
            <wp:extent cx="5905500" cy="2536547"/>
            <wp:effectExtent l="0" t="0" r="0" b="0"/>
            <wp:docPr id="8" name="Image 8" descr="atome_quar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ome_quark">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986" cy="2544487"/>
                    </a:xfrm>
                    <a:prstGeom prst="rect">
                      <a:avLst/>
                    </a:prstGeom>
                    <a:noFill/>
                    <a:ln>
                      <a:noFill/>
                    </a:ln>
                  </pic:spPr>
                </pic:pic>
              </a:graphicData>
            </a:graphic>
          </wp:inline>
        </w:drawing>
      </w:r>
    </w:p>
    <w:p w:rsidR="00A31F0F" w:rsidRPr="00A31F0F" w:rsidRDefault="00A31F0F" w:rsidP="00A31F0F">
      <w:pPr>
        <w:spacing w:before="100" w:beforeAutospacing="1" w:after="100" w:afterAutospacing="1"/>
        <w:rPr>
          <w:sz w:val="24"/>
          <w:szCs w:val="24"/>
          <w:lang w:eastAsia="fr-FR"/>
        </w:rPr>
      </w:pPr>
      <w:r w:rsidRPr="00A31F0F">
        <w:rPr>
          <w:i/>
          <w:iCs/>
          <w:sz w:val="24"/>
          <w:szCs w:val="24"/>
          <w:lang w:eastAsia="fr-FR"/>
        </w:rPr>
        <w:t>Illustration de notre compréhension de la structure de la matière depuis l’atome, objet complexe, jusqu’à l’électron et les quarks qui sont (actuellement) des particules élémentaires.</w:t>
      </w:r>
    </w:p>
    <w:p w:rsidR="00A31F0F" w:rsidRPr="00A31F0F" w:rsidRDefault="00A31F0F" w:rsidP="00A31F0F">
      <w:pPr>
        <w:spacing w:before="100" w:beforeAutospacing="1" w:after="100" w:afterAutospacing="1"/>
        <w:rPr>
          <w:sz w:val="24"/>
          <w:szCs w:val="24"/>
          <w:lang w:eastAsia="fr-FR"/>
        </w:rPr>
      </w:pPr>
      <w:r w:rsidRPr="00A31F0F">
        <w:rPr>
          <w:b/>
          <w:bCs/>
          <w:sz w:val="24"/>
          <w:szCs w:val="24"/>
          <w:lang w:eastAsia="fr-FR"/>
        </w:rPr>
        <w:lastRenderedPageBreak/>
        <w:t xml:space="preserve">Qu’en est-il des </w:t>
      </w:r>
      <w:proofErr w:type="gramStart"/>
      <w:r w:rsidRPr="00A31F0F">
        <w:rPr>
          <w:b/>
          <w:bCs/>
          <w:sz w:val="24"/>
          <w:szCs w:val="24"/>
          <w:lang w:eastAsia="fr-FR"/>
        </w:rPr>
        <w:t>interactions?</w:t>
      </w:r>
      <w:proofErr w:type="gramEnd"/>
      <w:r w:rsidRPr="00A31F0F">
        <w:rPr>
          <w:sz w:val="24"/>
          <w:szCs w:val="24"/>
          <w:lang w:eastAsia="fr-FR"/>
        </w:rPr>
        <w:t xml:space="preserve"> Peut-on arriver à des interactions </w:t>
      </w:r>
      <w:proofErr w:type="gramStart"/>
      <w:r w:rsidRPr="00A31F0F">
        <w:rPr>
          <w:sz w:val="24"/>
          <w:szCs w:val="24"/>
          <w:lang w:eastAsia="fr-FR"/>
        </w:rPr>
        <w:t>élémentaires?</w:t>
      </w:r>
      <w:proofErr w:type="gramEnd"/>
      <w:r w:rsidRPr="00A31F0F">
        <w:rPr>
          <w:sz w:val="24"/>
          <w:szCs w:val="24"/>
          <w:lang w:eastAsia="fr-FR"/>
        </w:rPr>
        <w:t xml:space="preserve"> La réponse est </w:t>
      </w:r>
      <w:proofErr w:type="gramStart"/>
      <w:r w:rsidRPr="00A31F0F">
        <w:rPr>
          <w:sz w:val="24"/>
          <w:szCs w:val="24"/>
          <w:lang w:eastAsia="fr-FR"/>
        </w:rPr>
        <w:t>positive:</w:t>
      </w:r>
      <w:proofErr w:type="gramEnd"/>
      <w:r w:rsidRPr="00A31F0F">
        <w:rPr>
          <w:sz w:val="24"/>
          <w:szCs w:val="24"/>
          <w:lang w:eastAsia="fr-FR"/>
        </w:rPr>
        <w:t xml:space="preserve"> il s’agit de celles qui se manifestent entre particules élémentaires  et elles sont dues à des échanges de particules, différentes de celles constituant la matière, mais tout aussi élémentaires.</w:t>
      </w:r>
    </w:p>
    <w:p w:rsidR="00A31F0F" w:rsidRPr="00A31F0F" w:rsidRDefault="00A31F0F" w:rsidP="00A31F0F">
      <w:pPr>
        <w:spacing w:before="100" w:beforeAutospacing="1" w:after="100" w:afterAutospacing="1"/>
        <w:jc w:val="center"/>
        <w:outlineLvl w:val="1"/>
        <w:rPr>
          <w:b/>
          <w:bCs/>
          <w:sz w:val="36"/>
          <w:szCs w:val="36"/>
          <w:lang w:eastAsia="fr-FR"/>
        </w:rPr>
      </w:pPr>
      <w:r w:rsidRPr="00A31F0F">
        <w:rPr>
          <w:b/>
          <w:bCs/>
          <w:color w:val="FF0000"/>
          <w:sz w:val="36"/>
          <w:szCs w:val="36"/>
          <w:lang w:eastAsia="fr-FR"/>
        </w:rPr>
        <w:t>« Quark Clash » vous permet de réaliser ces interactions élémentaires.</w:t>
      </w:r>
    </w:p>
    <w:p w:rsidR="00A31F0F" w:rsidRPr="00A31F0F" w:rsidRDefault="00A31F0F" w:rsidP="00A31F0F">
      <w:pPr>
        <w:spacing w:before="100" w:beforeAutospacing="1" w:after="100" w:afterAutospacing="1"/>
        <w:rPr>
          <w:sz w:val="24"/>
          <w:szCs w:val="24"/>
          <w:lang w:eastAsia="fr-FR"/>
        </w:rPr>
      </w:pPr>
      <w:r w:rsidRPr="00A31F0F">
        <w:rPr>
          <w:sz w:val="24"/>
          <w:szCs w:val="24"/>
          <w:lang w:eastAsia="fr-FR"/>
        </w:rPr>
        <w:t> </w:t>
      </w:r>
    </w:p>
    <w:p w:rsidR="00A31F0F" w:rsidRPr="00A31F0F" w:rsidRDefault="00A31F0F" w:rsidP="00A31F0F">
      <w:pPr>
        <w:spacing w:before="100" w:beforeAutospacing="1" w:after="100" w:afterAutospacing="1"/>
        <w:rPr>
          <w:sz w:val="24"/>
          <w:szCs w:val="24"/>
          <w:lang w:eastAsia="fr-FR"/>
        </w:rPr>
      </w:pPr>
      <w:r w:rsidRPr="00A31F0F">
        <w:rPr>
          <w:sz w:val="24"/>
          <w:szCs w:val="24"/>
          <w:lang w:eastAsia="fr-FR"/>
        </w:rPr>
        <w:t xml:space="preserve">Dans une première approche, vous pouvez utiliser les </w:t>
      </w:r>
      <w:hyperlink r:id="rId13" w:history="1">
        <w:r w:rsidRPr="00A31F0F">
          <w:rPr>
            <w:b/>
            <w:bCs/>
            <w:i/>
            <w:iCs/>
            <w:color w:val="0000FF"/>
            <w:sz w:val="24"/>
            <w:szCs w:val="24"/>
            <w:u w:val="single"/>
            <w:lang w:eastAsia="fr-FR"/>
          </w:rPr>
          <w:t>règles pour les non-physiciens</w:t>
        </w:r>
      </w:hyperlink>
      <w:r w:rsidRPr="00A31F0F">
        <w:rPr>
          <w:sz w:val="24"/>
          <w:szCs w:val="24"/>
          <w:lang w:eastAsia="fr-FR"/>
        </w:rPr>
        <w:t>.</w:t>
      </w:r>
    </w:p>
    <w:p w:rsidR="00A31F0F" w:rsidRPr="00A31F0F" w:rsidRDefault="00A31F0F" w:rsidP="00A31F0F">
      <w:pPr>
        <w:spacing w:before="100" w:beforeAutospacing="1" w:after="100" w:afterAutospacing="1"/>
        <w:rPr>
          <w:sz w:val="24"/>
          <w:szCs w:val="24"/>
          <w:lang w:eastAsia="fr-FR"/>
        </w:rPr>
      </w:pPr>
      <w:r w:rsidRPr="00A31F0F">
        <w:rPr>
          <w:sz w:val="24"/>
          <w:szCs w:val="24"/>
          <w:lang w:eastAsia="fr-FR"/>
        </w:rPr>
        <w:t>Si vous souhaitez comprendre les liens étroits existant entre ce jeu et la physique des particules parcourez  les pages du</w:t>
      </w:r>
      <w:hyperlink r:id="rId14" w:history="1">
        <w:r w:rsidRPr="00A31F0F">
          <w:rPr>
            <w:b/>
            <w:bCs/>
            <w:i/>
            <w:iCs/>
            <w:color w:val="0000FF"/>
            <w:sz w:val="24"/>
            <w:szCs w:val="24"/>
            <w:u w:val="single"/>
            <w:lang w:eastAsia="fr-FR"/>
          </w:rPr>
          <w:t xml:space="preserve"> site « Quark Clash »</w:t>
        </w:r>
      </w:hyperlink>
      <w:r w:rsidRPr="00A31F0F">
        <w:rPr>
          <w:sz w:val="24"/>
          <w:szCs w:val="24"/>
          <w:lang w:eastAsia="fr-FR"/>
        </w:rPr>
        <w:t xml:space="preserve"> où vous pouvez retrouver les </w:t>
      </w:r>
      <w:hyperlink r:id="rId15" w:history="1">
        <w:r w:rsidRPr="00A31F0F">
          <w:rPr>
            <w:b/>
            <w:bCs/>
            <w:i/>
            <w:iCs/>
            <w:color w:val="0000FF"/>
            <w:sz w:val="24"/>
            <w:szCs w:val="24"/>
            <w:u w:val="single"/>
            <w:lang w:eastAsia="fr-FR"/>
          </w:rPr>
          <w:t>règles du jeu</w:t>
        </w:r>
        <w:r w:rsidRPr="00A31F0F">
          <w:rPr>
            <w:i/>
            <w:iCs/>
            <w:color w:val="0000FF"/>
            <w:sz w:val="24"/>
            <w:szCs w:val="24"/>
            <w:u w:val="single"/>
            <w:lang w:eastAsia="fr-FR"/>
          </w:rPr>
          <w:t xml:space="preserve"> </w:t>
        </w:r>
      </w:hyperlink>
      <w:r w:rsidRPr="00A31F0F">
        <w:rPr>
          <w:sz w:val="24"/>
          <w:szCs w:val="24"/>
          <w:lang w:eastAsia="fr-FR"/>
        </w:rPr>
        <w:t xml:space="preserve">(en Français et sous une forme plus reliée à la physique que les précédentes) ainsi que de nombreuses informations sur les </w:t>
      </w:r>
      <w:hyperlink r:id="rId16" w:history="1">
        <w:r w:rsidRPr="00A31F0F">
          <w:rPr>
            <w:b/>
            <w:bCs/>
            <w:i/>
            <w:iCs/>
            <w:color w:val="0000FF"/>
            <w:sz w:val="24"/>
            <w:szCs w:val="24"/>
            <w:u w:val="single"/>
            <w:lang w:eastAsia="fr-FR"/>
          </w:rPr>
          <w:t>constituants élémentaires</w:t>
        </w:r>
        <w:r w:rsidRPr="00A31F0F">
          <w:rPr>
            <w:i/>
            <w:iCs/>
            <w:color w:val="0000FF"/>
            <w:sz w:val="24"/>
            <w:szCs w:val="24"/>
            <w:u w:val="single"/>
            <w:lang w:eastAsia="fr-FR"/>
          </w:rPr>
          <w:t xml:space="preserve"> </w:t>
        </w:r>
      </w:hyperlink>
      <w:r w:rsidRPr="00A31F0F">
        <w:rPr>
          <w:sz w:val="24"/>
          <w:szCs w:val="24"/>
          <w:lang w:eastAsia="fr-FR"/>
        </w:rPr>
        <w:t xml:space="preserve">de la matière et les </w:t>
      </w:r>
      <w:hyperlink r:id="rId17" w:history="1">
        <w:r w:rsidRPr="00A31F0F">
          <w:rPr>
            <w:b/>
            <w:bCs/>
            <w:i/>
            <w:iCs/>
            <w:color w:val="0000FF"/>
            <w:sz w:val="24"/>
            <w:szCs w:val="24"/>
            <w:u w:val="single"/>
            <w:lang w:eastAsia="fr-FR"/>
          </w:rPr>
          <w:t>forces</w:t>
        </w:r>
      </w:hyperlink>
      <w:r w:rsidRPr="00A31F0F">
        <w:rPr>
          <w:sz w:val="24"/>
          <w:szCs w:val="24"/>
          <w:lang w:eastAsia="fr-FR"/>
        </w:rPr>
        <w:t xml:space="preserve"> auxquelles ils sont sensibles.</w:t>
      </w:r>
    </w:p>
    <w:p w:rsidR="000E339F" w:rsidRDefault="000E339F" w:rsidP="000E339F">
      <w:pPr>
        <w:spacing w:before="100" w:beforeAutospacing="1" w:after="100" w:afterAutospacing="1"/>
        <w:rPr>
          <w:sz w:val="24"/>
          <w:szCs w:val="24"/>
          <w:lang w:eastAsia="fr-FR"/>
        </w:rPr>
      </w:pPr>
      <w:r>
        <w:rPr>
          <w:sz w:val="24"/>
          <w:szCs w:val="24"/>
          <w:lang w:eastAsia="fr-FR"/>
        </w:rPr>
        <w:t>Le lien pour vous connecter au site est :</w:t>
      </w:r>
      <w:r w:rsidR="00A31F0F" w:rsidRPr="00A31F0F">
        <w:rPr>
          <w:sz w:val="24"/>
          <w:szCs w:val="24"/>
          <w:lang w:eastAsia="fr-FR"/>
        </w:rPr>
        <w:t> </w:t>
      </w:r>
    </w:p>
    <w:p w:rsidR="000E339F" w:rsidRDefault="00666838" w:rsidP="000E339F">
      <w:pPr>
        <w:spacing w:before="100" w:beforeAutospacing="1" w:after="100" w:afterAutospacing="1"/>
        <w:rPr>
          <w:sz w:val="24"/>
          <w:szCs w:val="24"/>
          <w:lang w:eastAsia="fr-FR"/>
        </w:rPr>
      </w:pPr>
      <w:hyperlink r:id="rId18" w:history="1">
        <w:r w:rsidR="000E339F" w:rsidRPr="00D570E5">
          <w:rPr>
            <w:rStyle w:val="Lienhypertexte"/>
            <w:sz w:val="24"/>
            <w:szCs w:val="24"/>
            <w:lang w:eastAsia="fr-FR"/>
          </w:rPr>
          <w:t>https://elementaire.ijclab.in2p3.fr/quark-clash/</w:t>
        </w:r>
      </w:hyperlink>
    </w:p>
    <w:p w:rsidR="00A31F0F" w:rsidRPr="00A31F0F" w:rsidRDefault="00A31F0F" w:rsidP="001A41DE">
      <w:pPr>
        <w:spacing w:before="100" w:beforeAutospacing="1" w:after="100" w:afterAutospacing="1"/>
        <w:rPr>
          <w:sz w:val="24"/>
          <w:szCs w:val="24"/>
          <w:lang w:eastAsia="fr-FR"/>
        </w:rPr>
      </w:pPr>
    </w:p>
    <w:p w:rsidR="002E5C0B" w:rsidRDefault="002E5C0B" w:rsidP="00E9189A">
      <w:pPr>
        <w:jc w:val="both"/>
        <w:rPr>
          <w:b/>
          <w:sz w:val="56"/>
          <w:szCs w:val="56"/>
        </w:rPr>
      </w:pPr>
    </w:p>
    <w:p w:rsidR="00035628" w:rsidRDefault="00035628" w:rsidP="00035628">
      <w:pPr>
        <w:spacing w:before="100" w:beforeAutospacing="1" w:after="100" w:afterAutospacing="1"/>
        <w:outlineLvl w:val="1"/>
        <w:rPr>
          <w:b/>
          <w:bCs/>
          <w:sz w:val="36"/>
          <w:szCs w:val="36"/>
          <w:lang w:eastAsia="fr-FR"/>
        </w:rPr>
      </w:pPr>
    </w:p>
    <w:p w:rsidR="000E339F" w:rsidRDefault="000E339F" w:rsidP="00035628">
      <w:pPr>
        <w:spacing w:before="100" w:beforeAutospacing="1" w:after="100" w:afterAutospacing="1"/>
        <w:outlineLvl w:val="1"/>
        <w:rPr>
          <w:b/>
          <w:bCs/>
          <w:sz w:val="36"/>
          <w:szCs w:val="36"/>
          <w:lang w:eastAsia="fr-FR"/>
        </w:rPr>
      </w:pPr>
    </w:p>
    <w:p w:rsidR="000E339F" w:rsidRDefault="000E339F" w:rsidP="00035628">
      <w:pPr>
        <w:spacing w:before="100" w:beforeAutospacing="1" w:after="100" w:afterAutospacing="1"/>
        <w:outlineLvl w:val="1"/>
        <w:rPr>
          <w:b/>
          <w:bCs/>
          <w:sz w:val="36"/>
          <w:szCs w:val="36"/>
          <w:lang w:eastAsia="fr-FR"/>
        </w:rPr>
      </w:pPr>
    </w:p>
    <w:p w:rsidR="000E339F" w:rsidRDefault="000E339F" w:rsidP="00035628">
      <w:pPr>
        <w:spacing w:before="100" w:beforeAutospacing="1" w:after="100" w:afterAutospacing="1"/>
        <w:outlineLvl w:val="1"/>
        <w:rPr>
          <w:b/>
          <w:bCs/>
          <w:sz w:val="36"/>
          <w:szCs w:val="36"/>
          <w:lang w:eastAsia="fr-FR"/>
        </w:rPr>
      </w:pPr>
    </w:p>
    <w:p w:rsidR="000E339F" w:rsidRDefault="000E339F" w:rsidP="00035628">
      <w:pPr>
        <w:spacing w:before="100" w:beforeAutospacing="1" w:after="100" w:afterAutospacing="1"/>
        <w:outlineLvl w:val="1"/>
        <w:rPr>
          <w:b/>
          <w:bCs/>
          <w:sz w:val="36"/>
          <w:szCs w:val="36"/>
          <w:lang w:eastAsia="fr-FR"/>
        </w:rPr>
      </w:pPr>
    </w:p>
    <w:p w:rsidR="000E339F" w:rsidRDefault="000E339F" w:rsidP="00035628">
      <w:pPr>
        <w:spacing w:before="100" w:beforeAutospacing="1" w:after="100" w:afterAutospacing="1"/>
        <w:outlineLvl w:val="1"/>
        <w:rPr>
          <w:b/>
          <w:bCs/>
          <w:sz w:val="36"/>
          <w:szCs w:val="36"/>
          <w:lang w:eastAsia="fr-FR"/>
        </w:rPr>
      </w:pPr>
    </w:p>
    <w:p w:rsidR="000E339F" w:rsidRDefault="000E339F" w:rsidP="00035628">
      <w:pPr>
        <w:spacing w:before="100" w:beforeAutospacing="1" w:after="100" w:afterAutospacing="1"/>
        <w:outlineLvl w:val="1"/>
        <w:rPr>
          <w:b/>
          <w:bCs/>
          <w:sz w:val="36"/>
          <w:szCs w:val="36"/>
          <w:lang w:eastAsia="fr-FR"/>
        </w:rPr>
      </w:pPr>
    </w:p>
    <w:p w:rsidR="000E339F" w:rsidRDefault="000E339F" w:rsidP="00035628">
      <w:pPr>
        <w:spacing w:before="100" w:beforeAutospacing="1" w:after="100" w:afterAutospacing="1"/>
        <w:outlineLvl w:val="1"/>
        <w:rPr>
          <w:b/>
          <w:bCs/>
          <w:sz w:val="36"/>
          <w:szCs w:val="36"/>
          <w:lang w:eastAsia="fr-FR"/>
        </w:rPr>
      </w:pPr>
    </w:p>
    <w:p w:rsidR="00035628" w:rsidRPr="00035628" w:rsidRDefault="00035628" w:rsidP="00035628">
      <w:pPr>
        <w:spacing w:before="100" w:beforeAutospacing="1" w:after="100" w:afterAutospacing="1"/>
        <w:outlineLvl w:val="1"/>
        <w:rPr>
          <w:b/>
          <w:bCs/>
          <w:sz w:val="56"/>
          <w:szCs w:val="56"/>
          <w:lang w:eastAsia="fr-FR"/>
        </w:rPr>
      </w:pPr>
      <w:r w:rsidRPr="00035628">
        <w:rPr>
          <w:b/>
          <w:bCs/>
          <w:sz w:val="56"/>
          <w:szCs w:val="56"/>
          <w:lang w:eastAsia="fr-FR"/>
        </w:rPr>
        <w:lastRenderedPageBreak/>
        <w:t xml:space="preserve">Télécharger Quark Clash </w:t>
      </w:r>
    </w:p>
    <w:p w:rsidR="00035628" w:rsidRPr="00035628" w:rsidRDefault="00035628" w:rsidP="00035628">
      <w:pPr>
        <w:spacing w:before="100" w:beforeAutospacing="1" w:after="100" w:afterAutospacing="1"/>
        <w:jc w:val="both"/>
        <w:rPr>
          <w:sz w:val="24"/>
          <w:szCs w:val="24"/>
          <w:lang w:eastAsia="fr-FR"/>
        </w:rPr>
      </w:pPr>
      <w:r w:rsidRPr="00035628">
        <w:rPr>
          <w:noProof/>
          <w:color w:val="0000FF"/>
          <w:sz w:val="24"/>
          <w:szCs w:val="24"/>
          <w:lang w:eastAsia="fr-FR"/>
        </w:rPr>
        <w:drawing>
          <wp:inline distT="0" distB="0" distL="0" distR="0" wp14:anchorId="2B0C1081" wp14:editId="14CEEF65">
            <wp:extent cx="4122420" cy="2697480"/>
            <wp:effectExtent l="0" t="0" r="0" b="7620"/>
            <wp:docPr id="1" name="Image 1" descr="LogoH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2420" cy="2697480"/>
                    </a:xfrm>
                    <a:prstGeom prst="rect">
                      <a:avLst/>
                    </a:prstGeom>
                    <a:noFill/>
                    <a:ln>
                      <a:noFill/>
                    </a:ln>
                  </pic:spPr>
                </pic:pic>
              </a:graphicData>
            </a:graphic>
          </wp:inline>
        </w:drawing>
      </w:r>
    </w:p>
    <w:p w:rsidR="00035628" w:rsidRPr="00035628" w:rsidRDefault="00035628" w:rsidP="00035628">
      <w:pPr>
        <w:spacing w:before="100" w:beforeAutospacing="1" w:after="100" w:afterAutospacing="1"/>
        <w:jc w:val="both"/>
        <w:rPr>
          <w:sz w:val="24"/>
          <w:szCs w:val="24"/>
          <w:lang w:eastAsia="fr-FR"/>
        </w:rPr>
      </w:pPr>
      <w:r w:rsidRPr="00035628">
        <w:rPr>
          <w:sz w:val="24"/>
          <w:szCs w:val="24"/>
          <w:lang w:eastAsia="fr-FR"/>
        </w:rPr>
        <w:t>Quark Clash est disponible gratuitement sur Mac OS et Windows.</w:t>
      </w:r>
    </w:p>
    <w:p w:rsidR="00035628" w:rsidRPr="00035628" w:rsidRDefault="00035628" w:rsidP="00035628">
      <w:pPr>
        <w:spacing w:before="100" w:beforeAutospacing="1" w:after="100" w:afterAutospacing="1"/>
        <w:jc w:val="both"/>
        <w:rPr>
          <w:sz w:val="24"/>
          <w:szCs w:val="24"/>
          <w:lang w:eastAsia="fr-FR"/>
        </w:rPr>
      </w:pPr>
      <w:r w:rsidRPr="00035628">
        <w:rPr>
          <w:sz w:val="24"/>
          <w:szCs w:val="24"/>
          <w:lang w:eastAsia="fr-FR"/>
        </w:rPr>
        <w:t>La version du jeu est 1.0, installée le 13 Octobre 2016.</w:t>
      </w:r>
    </w:p>
    <w:p w:rsidR="002E5C0B" w:rsidRDefault="00666838" w:rsidP="00E9189A">
      <w:pPr>
        <w:jc w:val="both"/>
        <w:rPr>
          <w:b/>
          <w:sz w:val="24"/>
          <w:szCs w:val="24"/>
        </w:rPr>
      </w:pPr>
      <w:hyperlink r:id="rId21" w:history="1">
        <w:r w:rsidR="00035628" w:rsidRPr="00D570E5">
          <w:rPr>
            <w:rStyle w:val="Lienhypertexte"/>
            <w:b/>
            <w:sz w:val="24"/>
            <w:szCs w:val="24"/>
          </w:rPr>
          <w:t>https://events.lal.in2p3.fr/ElementaireNew/QUARK_CLASH/QC02_windows.zip</w:t>
        </w:r>
      </w:hyperlink>
    </w:p>
    <w:p w:rsidR="00035628" w:rsidRDefault="00035628" w:rsidP="00E9189A">
      <w:pPr>
        <w:jc w:val="both"/>
        <w:rPr>
          <w:b/>
          <w:sz w:val="24"/>
          <w:szCs w:val="24"/>
        </w:rPr>
      </w:pPr>
    </w:p>
    <w:p w:rsidR="00035628" w:rsidRDefault="00666838" w:rsidP="00E9189A">
      <w:pPr>
        <w:jc w:val="both"/>
        <w:rPr>
          <w:b/>
          <w:sz w:val="24"/>
          <w:szCs w:val="24"/>
        </w:rPr>
      </w:pPr>
      <w:hyperlink r:id="rId22" w:history="1">
        <w:r w:rsidR="00035628" w:rsidRPr="00D570E5">
          <w:rPr>
            <w:rStyle w:val="Lienhypertexte"/>
            <w:b/>
            <w:sz w:val="24"/>
            <w:szCs w:val="24"/>
          </w:rPr>
          <w:t>https://events.lal.in2p3.fr/ElementaireNew/QUARK_CLASH/QC02_mac.zip</w:t>
        </w:r>
      </w:hyperlink>
    </w:p>
    <w:p w:rsidR="00035628" w:rsidRPr="00035628" w:rsidRDefault="00035628" w:rsidP="00E9189A">
      <w:pPr>
        <w:jc w:val="both"/>
        <w:rPr>
          <w:b/>
          <w:sz w:val="24"/>
          <w:szCs w:val="24"/>
        </w:rPr>
      </w:pPr>
    </w:p>
    <w:p w:rsidR="002E5C0B" w:rsidRDefault="002E5C0B" w:rsidP="00E9189A">
      <w:pPr>
        <w:jc w:val="both"/>
        <w:rPr>
          <w:b/>
          <w:sz w:val="56"/>
          <w:szCs w:val="56"/>
        </w:rPr>
      </w:pPr>
    </w:p>
    <w:p w:rsidR="00035628" w:rsidRDefault="00035628" w:rsidP="00E9189A">
      <w:pPr>
        <w:jc w:val="both"/>
        <w:rPr>
          <w:b/>
          <w:sz w:val="56"/>
          <w:szCs w:val="56"/>
        </w:rPr>
      </w:pPr>
    </w:p>
    <w:p w:rsidR="00035628" w:rsidRDefault="00035628" w:rsidP="00E9189A">
      <w:pPr>
        <w:jc w:val="both"/>
        <w:rPr>
          <w:b/>
          <w:sz w:val="56"/>
          <w:szCs w:val="56"/>
        </w:rPr>
      </w:pPr>
    </w:p>
    <w:p w:rsidR="00035628" w:rsidRDefault="00035628" w:rsidP="00E9189A">
      <w:pPr>
        <w:jc w:val="both"/>
        <w:rPr>
          <w:b/>
          <w:sz w:val="56"/>
          <w:szCs w:val="56"/>
        </w:rPr>
      </w:pPr>
    </w:p>
    <w:p w:rsidR="00035628" w:rsidRDefault="00035628" w:rsidP="00E9189A">
      <w:pPr>
        <w:jc w:val="both"/>
        <w:rPr>
          <w:b/>
          <w:sz w:val="56"/>
          <w:szCs w:val="56"/>
        </w:rPr>
      </w:pPr>
    </w:p>
    <w:p w:rsidR="00035628" w:rsidRDefault="00035628" w:rsidP="00E9189A">
      <w:pPr>
        <w:jc w:val="both"/>
        <w:rPr>
          <w:b/>
          <w:sz w:val="56"/>
          <w:szCs w:val="56"/>
        </w:rPr>
      </w:pPr>
    </w:p>
    <w:p w:rsidR="00035628" w:rsidRDefault="00035628" w:rsidP="00E9189A">
      <w:pPr>
        <w:jc w:val="both"/>
        <w:rPr>
          <w:b/>
          <w:sz w:val="56"/>
          <w:szCs w:val="56"/>
        </w:rPr>
      </w:pPr>
    </w:p>
    <w:p w:rsidR="00035628" w:rsidRDefault="00035628" w:rsidP="00E9189A">
      <w:pPr>
        <w:jc w:val="both"/>
        <w:rPr>
          <w:b/>
          <w:sz w:val="56"/>
          <w:szCs w:val="56"/>
        </w:rPr>
      </w:pPr>
    </w:p>
    <w:p w:rsidR="00035628" w:rsidRDefault="00035628" w:rsidP="00E9189A">
      <w:pPr>
        <w:jc w:val="both"/>
        <w:rPr>
          <w:b/>
          <w:sz w:val="56"/>
          <w:szCs w:val="56"/>
        </w:rPr>
      </w:pPr>
    </w:p>
    <w:p w:rsidR="002E5C0B" w:rsidRDefault="002E5C0B" w:rsidP="00E9189A">
      <w:pPr>
        <w:jc w:val="both"/>
        <w:rPr>
          <w:b/>
          <w:sz w:val="56"/>
          <w:szCs w:val="56"/>
        </w:rPr>
      </w:pPr>
      <w:r>
        <w:rPr>
          <w:b/>
          <w:sz w:val="56"/>
          <w:szCs w:val="56"/>
        </w:rPr>
        <w:lastRenderedPageBreak/>
        <w:t>Règles du jeu pour « non-spécialistes »</w:t>
      </w:r>
    </w:p>
    <w:p w:rsidR="002E5C0B" w:rsidRDefault="002E5C0B" w:rsidP="00E9189A">
      <w:pPr>
        <w:jc w:val="both"/>
        <w:rPr>
          <w:b/>
          <w:sz w:val="56"/>
          <w:szCs w:val="56"/>
        </w:rPr>
      </w:pPr>
    </w:p>
    <w:p w:rsidR="002E5C0B" w:rsidRPr="00035628" w:rsidRDefault="002E5C0B" w:rsidP="00E9189A">
      <w:pPr>
        <w:jc w:val="both"/>
        <w:rPr>
          <w:b/>
          <w:sz w:val="28"/>
          <w:szCs w:val="28"/>
        </w:rPr>
      </w:pPr>
      <w:r w:rsidRPr="00035628">
        <w:rPr>
          <w:b/>
          <w:sz w:val="28"/>
          <w:szCs w:val="28"/>
        </w:rPr>
        <w:t>Si vous savez additionner et soustraire</w:t>
      </w:r>
      <w:r w:rsidR="001A41DE" w:rsidRPr="00035628">
        <w:rPr>
          <w:b/>
          <w:sz w:val="28"/>
          <w:szCs w:val="28"/>
        </w:rPr>
        <w:t>,</w:t>
      </w:r>
      <w:r w:rsidRPr="00035628">
        <w:rPr>
          <w:b/>
          <w:sz w:val="28"/>
          <w:szCs w:val="28"/>
        </w:rPr>
        <w:t xml:space="preserve"> et </w:t>
      </w:r>
      <w:r w:rsidR="001A41DE" w:rsidRPr="00035628">
        <w:rPr>
          <w:b/>
          <w:sz w:val="28"/>
          <w:szCs w:val="28"/>
        </w:rPr>
        <w:t>êtes</w:t>
      </w:r>
      <w:r w:rsidRPr="00035628">
        <w:rPr>
          <w:b/>
          <w:sz w:val="28"/>
          <w:szCs w:val="28"/>
        </w:rPr>
        <w:t xml:space="preserve"> un bon observateur alors </w:t>
      </w:r>
      <w:r w:rsidR="001A41DE" w:rsidRPr="00035628">
        <w:rPr>
          <w:b/>
          <w:sz w:val="28"/>
          <w:szCs w:val="28"/>
        </w:rPr>
        <w:t>ce jeu est fait pour vous !</w:t>
      </w:r>
    </w:p>
    <w:p w:rsidR="002E5C0B" w:rsidRDefault="002E5C0B" w:rsidP="00E9189A">
      <w:pPr>
        <w:jc w:val="both"/>
        <w:rPr>
          <w:b/>
          <w:sz w:val="56"/>
          <w:szCs w:val="56"/>
        </w:rPr>
      </w:pPr>
    </w:p>
    <w:p w:rsidR="002E5C0B" w:rsidRPr="002E5C0B" w:rsidRDefault="002E5C0B" w:rsidP="002E5C0B">
      <w:pPr>
        <w:rPr>
          <w:sz w:val="24"/>
          <w:szCs w:val="24"/>
          <w:lang w:eastAsia="fr-FR"/>
        </w:rPr>
      </w:pPr>
      <w:r w:rsidRPr="002E5C0B">
        <w:rPr>
          <w:noProof/>
          <w:sz w:val="24"/>
          <w:szCs w:val="24"/>
          <w:lang w:eastAsia="fr-FR"/>
        </w:rPr>
        <w:drawing>
          <wp:inline distT="0" distB="0" distL="0" distR="0" wp14:anchorId="06926B42" wp14:editId="20AA396D">
            <wp:extent cx="5646420" cy="2603000"/>
            <wp:effectExtent l="0" t="0" r="0" b="6985"/>
            <wp:docPr id="12" name="Image 12" descr="https://wpsist.ijclab.in2p3.fr/elementaire/wp-content/uploads/sites/5/2016/09/conservation_symboles_2-800x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psist.ijclab.in2p3.fr/elementaire/wp-content/uploads/sites/5/2016/09/conservation_symboles_2-800x36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1782" cy="2619302"/>
                    </a:xfrm>
                    <a:prstGeom prst="rect">
                      <a:avLst/>
                    </a:prstGeom>
                    <a:noFill/>
                    <a:ln>
                      <a:noFill/>
                    </a:ln>
                  </pic:spPr>
                </pic:pic>
              </a:graphicData>
            </a:graphic>
          </wp:inline>
        </w:drawing>
      </w:r>
    </w:p>
    <w:p w:rsidR="002E5C0B" w:rsidRPr="002E5C0B" w:rsidRDefault="002E5C0B" w:rsidP="002E5C0B">
      <w:pPr>
        <w:spacing w:before="100" w:beforeAutospacing="1" w:after="100" w:afterAutospacing="1"/>
        <w:outlineLvl w:val="1"/>
        <w:rPr>
          <w:b/>
          <w:bCs/>
          <w:sz w:val="36"/>
          <w:szCs w:val="36"/>
          <w:lang w:eastAsia="fr-FR"/>
        </w:rPr>
      </w:pPr>
      <w:r w:rsidRPr="002E5C0B">
        <w:rPr>
          <w:b/>
          <w:bCs/>
          <w:sz w:val="36"/>
          <w:szCs w:val="36"/>
          <w:lang w:eastAsia="fr-FR"/>
        </w:rPr>
        <w:t xml:space="preserve">Règles pour un non-physicien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 xml:space="preserve">Bonjour, joueur non-physicien et néanmoins </w:t>
      </w:r>
      <w:proofErr w:type="gramStart"/>
      <w:r w:rsidRPr="002E5C0B">
        <w:rPr>
          <w:sz w:val="24"/>
          <w:szCs w:val="24"/>
          <w:lang w:eastAsia="fr-FR"/>
        </w:rPr>
        <w:t>curieux!</w:t>
      </w:r>
      <w:proofErr w:type="gramEnd"/>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Qu’est-ce que ce jeu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Un combat amical entre deux joueurs ou entre un joueur et l’ordinateur.</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 xml:space="preserve">Le </w:t>
      </w:r>
      <w:proofErr w:type="gramStart"/>
      <w:r w:rsidRPr="002E5C0B">
        <w:rPr>
          <w:b/>
          <w:bCs/>
          <w:sz w:val="36"/>
          <w:szCs w:val="36"/>
          <w:lang w:eastAsia="fr-FR"/>
        </w:rPr>
        <w:t>défi:</w:t>
      </w:r>
      <w:proofErr w:type="gramEnd"/>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Arriver aussi vite que possible et aussi efficacement que possible à transformer une carte de départ (qui représente en fait une particule élémentaire) en deux autres, tout en conservant obligatoirement certaines caractéristiques de la carte de départ.</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Vous ne connaissez rien aux règles de la physique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Peu importe, les cartes vous guideront progressivement dans les contraintes et les transformations possibles,</w:t>
      </w:r>
      <w:r w:rsidR="001A41DE">
        <w:rPr>
          <w:sz w:val="24"/>
          <w:szCs w:val="24"/>
          <w:lang w:eastAsia="fr-FR"/>
        </w:rPr>
        <w:t xml:space="preserve"> </w:t>
      </w:r>
      <w:r w:rsidRPr="002E5C0B">
        <w:rPr>
          <w:sz w:val="24"/>
          <w:szCs w:val="24"/>
          <w:lang w:eastAsia="fr-FR"/>
        </w:rPr>
        <w:t>vous permettant de saisir intuitivement quelques notions de ce monde de l’infiniment petit qui est aussi le nôtre.</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 xml:space="preserve">Le gagnant, doté de points de vie au départ, est celui qui parvient le mieux à saisir les combinaisons possibles à partir des cartes que le hasard lui attribue, qui conserve donc le plus </w:t>
      </w:r>
      <w:r w:rsidRPr="002E5C0B">
        <w:rPr>
          <w:sz w:val="24"/>
          <w:szCs w:val="24"/>
          <w:lang w:eastAsia="fr-FR"/>
        </w:rPr>
        <w:lastRenderedPageBreak/>
        <w:t>longtemps ses points de vie, dont un certain nombre sont consommés à chaque transformation, à chaque « combat »</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Qu’y a-t-il sur une carte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Chaque carte représente une particule élémentaire et le jeu les contient toutes.</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Ci-dessous nous indiquons les éléments présents sur une de ces cartes.</w:t>
      </w:r>
    </w:p>
    <w:p w:rsidR="002E5C0B" w:rsidRPr="002E5C0B" w:rsidRDefault="00035628" w:rsidP="002E5C0B">
      <w:pPr>
        <w:spacing w:before="100" w:beforeAutospacing="1" w:after="100" w:afterAutospacing="1"/>
        <w:jc w:val="both"/>
        <w:rPr>
          <w:sz w:val="24"/>
          <w:szCs w:val="24"/>
          <w:lang w:eastAsia="fr-FR"/>
        </w:rPr>
      </w:pPr>
      <w:r>
        <w:rPr>
          <w:sz w:val="24"/>
          <w:szCs w:val="24"/>
          <w:lang w:eastAsia="fr-FR"/>
        </w:rPr>
        <w:t xml:space="preserve">                          </w:t>
      </w:r>
      <w:r w:rsidR="002E5C0B" w:rsidRPr="002E5C0B">
        <w:rPr>
          <w:noProof/>
          <w:color w:val="0000FF"/>
          <w:sz w:val="24"/>
          <w:szCs w:val="24"/>
          <w:lang w:eastAsia="fr-FR"/>
        </w:rPr>
        <w:drawing>
          <wp:inline distT="0" distB="0" distL="0" distR="0" wp14:anchorId="3A29898F" wp14:editId="00B42509">
            <wp:extent cx="3329940" cy="2499360"/>
            <wp:effectExtent l="0" t="0" r="3810" b="0"/>
            <wp:docPr id="13" name="Image 13" descr="electron_co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on_cod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9940" cy="2499360"/>
                    </a:xfrm>
                    <a:prstGeom prst="rect">
                      <a:avLst/>
                    </a:prstGeom>
                    <a:noFill/>
                    <a:ln>
                      <a:noFill/>
                    </a:ln>
                  </pic:spPr>
                </pic:pic>
              </a:graphicData>
            </a:graphic>
          </wp:inline>
        </w:drawing>
      </w:r>
    </w:p>
    <w:p w:rsidR="002E5C0B" w:rsidRPr="002E5C0B" w:rsidRDefault="002E5C0B" w:rsidP="002E5C0B">
      <w:pPr>
        <w:spacing w:before="100" w:beforeAutospacing="1" w:after="100" w:afterAutospacing="1"/>
        <w:jc w:val="both"/>
        <w:rPr>
          <w:sz w:val="24"/>
          <w:szCs w:val="24"/>
          <w:lang w:eastAsia="fr-FR"/>
        </w:rPr>
      </w:pPr>
      <w:r w:rsidRPr="002E5C0B">
        <w:rPr>
          <w:i/>
          <w:iCs/>
          <w:sz w:val="24"/>
          <w:szCs w:val="24"/>
          <w:lang w:eastAsia="fr-FR"/>
        </w:rPr>
        <w:t xml:space="preserve">Carte représentant l’électron, la première particule élémentaire, observée en 1897 par J. J. Thomson.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Lors des transformations réalisées dans le jeu, le contenu en couleurs et en symboles doit être conservé. C’est à dire que la(les) couleur(s) initiale(s) sont égales à la « somme » (cette notion est précisée dans la suite) des couleurs finales et il en est de même pour les symboles. Les deux autres éléments, le cadran et l’ampoule, doivent être examinés afin de sélectionner la(les) bonne(s) combinaison(s) parmi celles qui ont satisfait aux lois de conservation précédentes.</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Les symboles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 xml:space="preserve">Les cartes contiennent 1 ou 2 symboles et/ou 1 ou 2 couleurs. Voici les 2 symboles qui peuvent apparaitre sur les </w:t>
      </w:r>
      <w:proofErr w:type="gramStart"/>
      <w:r w:rsidRPr="002E5C0B">
        <w:rPr>
          <w:sz w:val="24"/>
          <w:szCs w:val="24"/>
          <w:lang w:eastAsia="fr-FR"/>
        </w:rPr>
        <w:t>cartes:</w:t>
      </w:r>
      <w:proofErr w:type="gramEnd"/>
    </w:p>
    <w:p w:rsidR="002E5C0B" w:rsidRPr="002E5C0B" w:rsidRDefault="002E5C0B" w:rsidP="002E5C0B">
      <w:pPr>
        <w:spacing w:before="100" w:beforeAutospacing="1" w:after="100" w:afterAutospacing="1"/>
        <w:jc w:val="both"/>
        <w:rPr>
          <w:sz w:val="24"/>
          <w:szCs w:val="24"/>
          <w:lang w:eastAsia="fr-FR"/>
        </w:rPr>
      </w:pPr>
      <w:r w:rsidRPr="002E5C0B">
        <w:rPr>
          <w:noProof/>
          <w:color w:val="0000FF"/>
          <w:sz w:val="24"/>
          <w:szCs w:val="24"/>
          <w:lang w:eastAsia="fr-FR"/>
        </w:rPr>
        <w:drawing>
          <wp:inline distT="0" distB="0" distL="0" distR="0" wp14:anchorId="668F10D5" wp14:editId="356BB7CB">
            <wp:extent cx="5204460" cy="838200"/>
            <wp:effectExtent l="0" t="0" r="0" b="0"/>
            <wp:docPr id="14" name="Image 14" descr="symbole_cons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mbole_cons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4460" cy="838200"/>
                    </a:xfrm>
                    <a:prstGeom prst="rect">
                      <a:avLst/>
                    </a:prstGeom>
                    <a:noFill/>
                    <a:ln>
                      <a:noFill/>
                    </a:ln>
                  </pic:spPr>
                </pic:pic>
              </a:graphicData>
            </a:graphic>
          </wp:inline>
        </w:drawing>
      </w:r>
    </w:p>
    <w:p w:rsidR="002E5C0B" w:rsidRPr="002E5C0B" w:rsidRDefault="002E5C0B" w:rsidP="002E5C0B">
      <w:pPr>
        <w:spacing w:before="100" w:beforeAutospacing="1" w:after="100" w:afterAutospacing="1"/>
        <w:jc w:val="both"/>
        <w:rPr>
          <w:sz w:val="24"/>
          <w:szCs w:val="24"/>
          <w:lang w:eastAsia="fr-FR"/>
        </w:rPr>
      </w:pPr>
      <w:r w:rsidRPr="002E5C0B">
        <w:rPr>
          <w:b/>
          <w:bCs/>
          <w:color w:val="FF0000"/>
          <w:sz w:val="24"/>
          <w:szCs w:val="24"/>
          <w:lang w:eastAsia="fr-FR"/>
        </w:rPr>
        <w:t>Par convention un symbole dirigé dans un sens est égal à l’opposé du même symbole dirigé dans l’autre sens.</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La conservation des symboles (règle 1) peut s’exprimer, par exemple, de la manière suivante</w:t>
      </w:r>
      <w:r w:rsidR="00035628">
        <w:rPr>
          <w:sz w:val="24"/>
          <w:szCs w:val="24"/>
          <w:lang w:eastAsia="fr-FR"/>
        </w:rPr>
        <w:t xml:space="preserve"> </w:t>
      </w:r>
      <w:r w:rsidRPr="002E5C0B">
        <w:rPr>
          <w:sz w:val="24"/>
          <w:szCs w:val="24"/>
          <w:lang w:eastAsia="fr-FR"/>
        </w:rPr>
        <w:t>:</w:t>
      </w:r>
    </w:p>
    <w:p w:rsidR="002E5C0B" w:rsidRPr="002E5C0B" w:rsidRDefault="00035628" w:rsidP="002E5C0B">
      <w:pPr>
        <w:spacing w:before="100" w:beforeAutospacing="1" w:after="100" w:afterAutospacing="1"/>
        <w:jc w:val="both"/>
        <w:rPr>
          <w:sz w:val="24"/>
          <w:szCs w:val="24"/>
          <w:lang w:eastAsia="fr-FR"/>
        </w:rPr>
      </w:pPr>
      <w:r>
        <w:rPr>
          <w:sz w:val="24"/>
          <w:szCs w:val="24"/>
          <w:lang w:eastAsia="fr-FR"/>
        </w:rPr>
        <w:lastRenderedPageBreak/>
        <w:t xml:space="preserve">                   </w:t>
      </w:r>
      <w:r w:rsidR="002E5C0B" w:rsidRPr="002E5C0B">
        <w:rPr>
          <w:noProof/>
          <w:color w:val="0000FF"/>
          <w:sz w:val="24"/>
          <w:szCs w:val="24"/>
          <w:lang w:eastAsia="fr-FR"/>
        </w:rPr>
        <w:drawing>
          <wp:inline distT="0" distB="0" distL="0" distR="0" wp14:anchorId="1985AC13" wp14:editId="064ABB07">
            <wp:extent cx="3962400" cy="1821180"/>
            <wp:effectExtent l="0" t="0" r="0" b="7620"/>
            <wp:docPr id="15" name="Image 15" descr="conservation_symboles_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ervation_symboles_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1821180"/>
                    </a:xfrm>
                    <a:prstGeom prst="rect">
                      <a:avLst/>
                    </a:prstGeom>
                    <a:noFill/>
                    <a:ln>
                      <a:noFill/>
                    </a:ln>
                  </pic:spPr>
                </pic:pic>
              </a:graphicData>
            </a:graphic>
          </wp:inline>
        </w:drawing>
      </w:r>
      <w:r>
        <w:rPr>
          <w:sz w:val="24"/>
          <w:szCs w:val="24"/>
          <w:lang w:eastAsia="fr-FR"/>
        </w:rPr>
        <w:t xml:space="preserve"> </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Les couleurs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La couleur est représentée autour du nom de chaque carte. Les cartes « colorées » sont rouges, vertes ou bleues. Les cartes blanches ou grises sont dites « non-colorées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La conservation des couleurs entre la carte de départ et les deux cartes finales (règle 2) s’exprime de manière très similaire à celle des symboles.</w:t>
      </w:r>
    </w:p>
    <w:p w:rsidR="002E5C0B" w:rsidRPr="002E5C0B" w:rsidRDefault="002E5C0B" w:rsidP="002E5C0B">
      <w:pPr>
        <w:spacing w:before="100" w:beforeAutospacing="1" w:after="100" w:afterAutospacing="1"/>
        <w:jc w:val="both"/>
        <w:rPr>
          <w:sz w:val="24"/>
          <w:szCs w:val="24"/>
          <w:lang w:eastAsia="fr-FR"/>
        </w:rPr>
      </w:pPr>
      <w:r w:rsidRPr="002E5C0B">
        <w:rPr>
          <w:b/>
          <w:bCs/>
          <w:color w:val="FF0000"/>
          <w:sz w:val="24"/>
          <w:szCs w:val="24"/>
          <w:lang w:eastAsia="fr-FR"/>
        </w:rPr>
        <w:t>Par convention, la somme de deux couleurs identiques donne zéro.</w:t>
      </w:r>
    </w:p>
    <w:p w:rsidR="002E5C0B" w:rsidRPr="002E5C0B" w:rsidRDefault="002E5C0B" w:rsidP="002E5C0B">
      <w:pPr>
        <w:spacing w:before="100" w:beforeAutospacing="1" w:after="100" w:afterAutospacing="1"/>
        <w:jc w:val="both"/>
        <w:rPr>
          <w:sz w:val="24"/>
          <w:szCs w:val="24"/>
          <w:lang w:eastAsia="fr-FR"/>
        </w:rPr>
      </w:pPr>
      <w:r w:rsidRPr="002E5C0B">
        <w:rPr>
          <w:noProof/>
          <w:color w:val="0000FF"/>
          <w:sz w:val="24"/>
          <w:szCs w:val="24"/>
          <w:lang w:eastAsia="fr-FR"/>
        </w:rPr>
        <w:drawing>
          <wp:inline distT="0" distB="0" distL="0" distR="0" wp14:anchorId="38270F92" wp14:editId="56A930C2">
            <wp:extent cx="5913120" cy="3573780"/>
            <wp:effectExtent l="0" t="0" r="0" b="7620"/>
            <wp:docPr id="16" name="Image 16" descr="decay_top_to_gluon_to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cay_top_to_gluon_top">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120" cy="3573780"/>
                    </a:xfrm>
                    <a:prstGeom prst="rect">
                      <a:avLst/>
                    </a:prstGeom>
                    <a:noFill/>
                    <a:ln>
                      <a:noFill/>
                    </a:ln>
                  </pic:spPr>
                </pic:pic>
              </a:graphicData>
            </a:graphic>
          </wp:inline>
        </w:drawing>
      </w:r>
      <w:r w:rsidRPr="002E5C0B">
        <w:rPr>
          <w:sz w:val="24"/>
          <w:szCs w:val="24"/>
          <w:lang w:eastAsia="fr-FR"/>
        </w:rPr>
        <w:t>  </w:t>
      </w:r>
      <w:r w:rsidRPr="002E5C0B">
        <w:rPr>
          <w:i/>
          <w:iCs/>
          <w:sz w:val="24"/>
          <w:szCs w:val="24"/>
          <w:lang w:eastAsia="fr-FR"/>
        </w:rPr>
        <w:t>Exemple d’une transformation illustrant la conservation des symboles et des couleurs. </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Les forces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 xml:space="preserve">Ces règles impliquent que, parmi les 3 cartes, une au moins possède 2 symboles ou bien deux couleurs. En effet cette carte relie les deux autres afin d’assurer la transformation soit par l’intermédiaire de ses 2 symboles ou bien par ses 2 couleurs. Les cartes qui ont cette fonction </w:t>
      </w:r>
      <w:r w:rsidRPr="002E5C0B">
        <w:rPr>
          <w:sz w:val="24"/>
          <w:szCs w:val="24"/>
          <w:lang w:eastAsia="fr-FR"/>
        </w:rPr>
        <w:lastRenderedPageBreak/>
        <w:t>sont appelées « forces ». Si l’on prend l’image d’un magicien qui transforme un objet en un autre, une force est l’équivalent de la baguette du magicien. Dans le jeu, une baguette permet un certain type de transformation</w:t>
      </w:r>
      <w:r w:rsidR="001A41DE">
        <w:rPr>
          <w:sz w:val="24"/>
          <w:szCs w:val="24"/>
          <w:lang w:eastAsia="fr-FR"/>
        </w:rPr>
        <w:t xml:space="preserve"> </w:t>
      </w:r>
      <w:r w:rsidRPr="002E5C0B">
        <w:rPr>
          <w:sz w:val="24"/>
          <w:szCs w:val="24"/>
          <w:lang w:eastAsia="fr-FR"/>
        </w:rPr>
        <w:t>; il y a ainsi plusieurs sortes de baguettes, chacune associée à une transformation.</w:t>
      </w:r>
    </w:p>
    <w:p w:rsidR="002E5C0B" w:rsidRPr="002E5C0B" w:rsidRDefault="001A41DE" w:rsidP="002E5C0B">
      <w:pPr>
        <w:spacing w:before="100" w:beforeAutospacing="1" w:after="100" w:afterAutospacing="1"/>
        <w:jc w:val="both"/>
        <w:rPr>
          <w:sz w:val="24"/>
          <w:szCs w:val="24"/>
          <w:lang w:eastAsia="fr-FR"/>
        </w:rPr>
      </w:pPr>
      <w:r>
        <w:rPr>
          <w:sz w:val="24"/>
          <w:szCs w:val="24"/>
          <w:lang w:eastAsia="fr-FR"/>
        </w:rPr>
        <w:t xml:space="preserve">                                                          </w:t>
      </w:r>
      <w:r w:rsidR="002E5C0B" w:rsidRPr="002E5C0B">
        <w:rPr>
          <w:noProof/>
          <w:color w:val="0000FF"/>
          <w:sz w:val="24"/>
          <w:szCs w:val="24"/>
          <w:lang w:eastAsia="fr-FR"/>
        </w:rPr>
        <w:drawing>
          <wp:inline distT="0" distB="0" distL="0" distR="0" wp14:anchorId="4D8D367F" wp14:editId="12310F3F">
            <wp:extent cx="1417320" cy="1409700"/>
            <wp:effectExtent l="0" t="0" r="0" b="0"/>
            <wp:docPr id="17" name="Image 17" descr="Constituants-corrqclash_v1-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tituants-corrqclash_v1-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7320" cy="1409700"/>
                    </a:xfrm>
                    <a:prstGeom prst="rect">
                      <a:avLst/>
                    </a:prstGeom>
                    <a:noFill/>
                    <a:ln>
                      <a:noFill/>
                    </a:ln>
                  </pic:spPr>
                </pic:pic>
              </a:graphicData>
            </a:graphic>
          </wp:inline>
        </w:drawing>
      </w:r>
    </w:p>
    <w:p w:rsidR="002E5C0B" w:rsidRPr="002E5C0B" w:rsidRDefault="001A41DE" w:rsidP="002E5C0B">
      <w:pPr>
        <w:spacing w:before="100" w:beforeAutospacing="1" w:after="100" w:afterAutospacing="1"/>
        <w:jc w:val="both"/>
        <w:rPr>
          <w:sz w:val="24"/>
          <w:szCs w:val="24"/>
          <w:lang w:eastAsia="fr-FR"/>
        </w:rPr>
      </w:pPr>
      <w:r>
        <w:rPr>
          <w:sz w:val="24"/>
          <w:szCs w:val="24"/>
          <w:lang w:eastAsia="fr-FR"/>
        </w:rPr>
        <w:t xml:space="preserve">              </w:t>
      </w:r>
      <w:r w:rsidR="002E5C0B" w:rsidRPr="002E5C0B">
        <w:rPr>
          <w:noProof/>
          <w:color w:val="0000FF"/>
          <w:sz w:val="24"/>
          <w:szCs w:val="24"/>
          <w:lang w:eastAsia="fr-FR"/>
        </w:rPr>
        <w:drawing>
          <wp:inline distT="0" distB="0" distL="0" distR="0" wp14:anchorId="3D70738A" wp14:editId="05FE8B32">
            <wp:extent cx="4937760" cy="1485900"/>
            <wp:effectExtent l="0" t="0" r="0" b="0"/>
            <wp:docPr id="18" name="Image 18" descr="bosons_faibl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sons_faible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7760" cy="1485900"/>
                    </a:xfrm>
                    <a:prstGeom prst="rect">
                      <a:avLst/>
                    </a:prstGeom>
                    <a:noFill/>
                    <a:ln>
                      <a:noFill/>
                    </a:ln>
                  </pic:spPr>
                </pic:pic>
              </a:graphicData>
            </a:graphic>
          </wp:inline>
        </w:drawing>
      </w:r>
    </w:p>
    <w:p w:rsidR="002E5C0B" w:rsidRPr="002E5C0B" w:rsidRDefault="002E5C0B" w:rsidP="002E5C0B">
      <w:pPr>
        <w:spacing w:before="100" w:beforeAutospacing="1" w:after="100" w:afterAutospacing="1"/>
        <w:jc w:val="both"/>
        <w:rPr>
          <w:sz w:val="24"/>
          <w:szCs w:val="24"/>
          <w:lang w:eastAsia="fr-FR"/>
        </w:rPr>
      </w:pPr>
      <w:r w:rsidRPr="002E5C0B">
        <w:rPr>
          <w:noProof/>
          <w:color w:val="0000FF"/>
          <w:sz w:val="24"/>
          <w:szCs w:val="24"/>
          <w:lang w:eastAsia="fr-FR"/>
        </w:rPr>
        <w:drawing>
          <wp:inline distT="0" distB="0" distL="0" distR="0" wp14:anchorId="1E0D40F6" wp14:editId="54C0D61D">
            <wp:extent cx="6637020" cy="1447800"/>
            <wp:effectExtent l="0" t="0" r="0" b="0"/>
            <wp:docPr id="19" name="Image 19" descr="gluo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luon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7020" cy="1447800"/>
                    </a:xfrm>
                    <a:prstGeom prst="rect">
                      <a:avLst/>
                    </a:prstGeom>
                    <a:noFill/>
                    <a:ln>
                      <a:noFill/>
                    </a:ln>
                  </pic:spPr>
                </pic:pic>
              </a:graphicData>
            </a:graphic>
          </wp:inline>
        </w:drawing>
      </w:r>
    </w:p>
    <w:p w:rsidR="002E5C0B" w:rsidRPr="002E5C0B" w:rsidRDefault="002E5C0B" w:rsidP="002E5C0B">
      <w:pPr>
        <w:spacing w:before="100" w:beforeAutospacing="1" w:after="100" w:afterAutospacing="1"/>
        <w:jc w:val="both"/>
        <w:rPr>
          <w:sz w:val="24"/>
          <w:szCs w:val="24"/>
          <w:lang w:eastAsia="fr-FR"/>
        </w:rPr>
      </w:pPr>
      <w:r w:rsidRPr="002E5C0B">
        <w:rPr>
          <w:i/>
          <w:iCs/>
          <w:sz w:val="24"/>
          <w:szCs w:val="24"/>
          <w:lang w:eastAsia="fr-FR"/>
        </w:rPr>
        <w:t xml:space="preserve">Représentation des baguettes magiques ou forces. Les 4 premières sont non colorées (blanches) ce qui signifie qu’elles n’ont aucun effet sur les couleurs des autres cartes. Par contre les 4 dernières qui ont deux couleurs, agissent sur les couleurs. </w:t>
      </w:r>
    </w:p>
    <w:p w:rsidR="002E5C0B" w:rsidRPr="002E5C0B" w:rsidRDefault="002E5C0B" w:rsidP="002E5C0B">
      <w:pPr>
        <w:spacing w:before="100" w:beforeAutospacing="1" w:after="100" w:afterAutospacing="1"/>
        <w:jc w:val="both"/>
        <w:rPr>
          <w:sz w:val="24"/>
          <w:szCs w:val="24"/>
          <w:lang w:eastAsia="fr-FR"/>
        </w:rPr>
      </w:pPr>
      <w:proofErr w:type="gramStart"/>
      <w:r w:rsidRPr="002E5C0B">
        <w:rPr>
          <w:i/>
          <w:iCs/>
          <w:sz w:val="24"/>
          <w:szCs w:val="24"/>
          <w:lang w:eastAsia="fr-FR"/>
        </w:rPr>
        <w:t>NB:</w:t>
      </w:r>
      <w:proofErr w:type="gramEnd"/>
      <w:r w:rsidRPr="002E5C0B">
        <w:rPr>
          <w:i/>
          <w:iCs/>
          <w:sz w:val="24"/>
          <w:szCs w:val="24"/>
          <w:lang w:eastAsia="fr-FR"/>
        </w:rPr>
        <w:t xml:space="preserve"> la dernière correspond à 3 couples de couleurs identiques (rouge-rouge, vert-vert et bleu-bleu). Cette carte agit donc sur les cartes qui ont des couleurs (puisqu’elle est colorée) mais ne les change pas (puisque chaque couple de couleurs identiques est neutre de couleur). </w:t>
      </w:r>
    </w:p>
    <w:p w:rsidR="002E5C0B" w:rsidRPr="002E5C0B" w:rsidRDefault="002E5C0B" w:rsidP="002E5C0B">
      <w:pPr>
        <w:spacing w:before="100" w:beforeAutospacing="1" w:after="100" w:afterAutospacing="1"/>
        <w:jc w:val="both"/>
        <w:rPr>
          <w:sz w:val="24"/>
          <w:szCs w:val="24"/>
          <w:lang w:eastAsia="fr-FR"/>
        </w:rPr>
      </w:pPr>
      <w:r w:rsidRPr="002E5C0B">
        <w:rPr>
          <w:i/>
          <w:iCs/>
          <w:sz w:val="24"/>
          <w:szCs w:val="24"/>
          <w:lang w:eastAsia="fr-FR"/>
        </w:rPr>
        <w:t>Deux cartes-forces un peu particulières : les deux cartes, photon et Z, ont deux paires de symboles. Dans chacune de ces paires les symboles sont identiques et dirigés dans des sens opposés. Le photon ou le Z peuvent interagir en utilisant l’une ou l’autre de ces paires de symboles. On peut remarquer que, les symboles étant identiques et opposés dans une paire donnée, l’effet de ces cartes ne modifie pas le symbole de la carte initiale que l’on retrouve ainsi sur la carte finale. D’autre part ces cartes étant blanches, elles ne modifient pas non plus la couleur. Dans la pratique nous verrons que le photon et le Z ne changent pas la carte de départ.</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lastRenderedPageBreak/>
        <w:t xml:space="preserve">Le boson de </w:t>
      </w:r>
      <w:proofErr w:type="gramStart"/>
      <w:r w:rsidRPr="002E5C0B">
        <w:rPr>
          <w:b/>
          <w:bCs/>
          <w:sz w:val="36"/>
          <w:szCs w:val="36"/>
          <w:lang w:eastAsia="fr-FR"/>
        </w:rPr>
        <w:t>Higgs:</w:t>
      </w:r>
      <w:proofErr w:type="gramEnd"/>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Il existe une dernière particule, le « boson de Higgs », qui n’est pas réellement une « force » mais qui dans le jeu a le même comportement que le Z, ayant les mêmes attributs dessinés sur sa carte.</w:t>
      </w:r>
    </w:p>
    <w:p w:rsidR="002E5C0B" w:rsidRPr="002E5C0B" w:rsidRDefault="00E95CCA" w:rsidP="002E5C0B">
      <w:pPr>
        <w:spacing w:before="100" w:beforeAutospacing="1" w:after="100" w:afterAutospacing="1"/>
        <w:jc w:val="both"/>
        <w:rPr>
          <w:sz w:val="24"/>
          <w:szCs w:val="24"/>
          <w:lang w:eastAsia="fr-FR"/>
        </w:rPr>
      </w:pPr>
      <w:r>
        <w:rPr>
          <w:sz w:val="24"/>
          <w:szCs w:val="24"/>
          <w:lang w:eastAsia="fr-FR"/>
        </w:rPr>
        <w:t xml:space="preserve">                                              </w:t>
      </w:r>
      <w:r w:rsidR="002E5C0B" w:rsidRPr="002E5C0B">
        <w:rPr>
          <w:noProof/>
          <w:color w:val="0000FF"/>
          <w:sz w:val="24"/>
          <w:szCs w:val="24"/>
          <w:lang w:eastAsia="fr-FR"/>
        </w:rPr>
        <w:drawing>
          <wp:inline distT="0" distB="0" distL="0" distR="0" wp14:anchorId="7D81F04F" wp14:editId="3109373A">
            <wp:extent cx="1889760" cy="1866900"/>
            <wp:effectExtent l="0" t="0" r="0" b="0"/>
            <wp:docPr id="20" name="Image 20" descr="higg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gg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9760" cy="1866900"/>
                    </a:xfrm>
                    <a:prstGeom prst="rect">
                      <a:avLst/>
                    </a:prstGeom>
                    <a:noFill/>
                    <a:ln>
                      <a:noFill/>
                    </a:ln>
                  </pic:spPr>
                </pic:pic>
              </a:graphicData>
            </a:graphic>
          </wp:inline>
        </w:drawing>
      </w:r>
    </w:p>
    <w:p w:rsidR="002E5C0B" w:rsidRPr="002E5C0B" w:rsidRDefault="002E5C0B" w:rsidP="002E5C0B">
      <w:pPr>
        <w:spacing w:before="100" w:beforeAutospacing="1" w:after="100" w:afterAutospacing="1"/>
        <w:jc w:val="both"/>
        <w:rPr>
          <w:sz w:val="24"/>
          <w:szCs w:val="24"/>
          <w:lang w:eastAsia="fr-FR"/>
        </w:rPr>
      </w:pPr>
      <w:r w:rsidRPr="002E5C0B">
        <w:rPr>
          <w:i/>
          <w:iCs/>
          <w:sz w:val="24"/>
          <w:szCs w:val="24"/>
          <w:lang w:eastAsia="fr-FR"/>
        </w:rPr>
        <w:t>Carte représentant le « boson de Higgs ».</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Les cadrans et les ampoules :</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Plusieurs cartes, ayant la même couleur (ou bien non-colorées) possèdent le même symbole. Par exemple</w:t>
      </w:r>
      <w:r w:rsidR="00E95CCA">
        <w:rPr>
          <w:sz w:val="24"/>
          <w:szCs w:val="24"/>
          <w:lang w:eastAsia="fr-FR"/>
        </w:rPr>
        <w:t xml:space="preserve"> </w:t>
      </w:r>
      <w:r w:rsidRPr="002E5C0B">
        <w:rPr>
          <w:sz w:val="24"/>
          <w:szCs w:val="24"/>
          <w:lang w:eastAsia="fr-FR"/>
        </w:rPr>
        <w:t>:</w:t>
      </w:r>
    </w:p>
    <w:p w:rsidR="002E5C0B" w:rsidRPr="002E5C0B" w:rsidRDefault="002E5C0B" w:rsidP="002E5C0B">
      <w:pPr>
        <w:spacing w:before="100" w:beforeAutospacing="1" w:after="100" w:afterAutospacing="1"/>
        <w:jc w:val="both"/>
        <w:rPr>
          <w:sz w:val="24"/>
          <w:szCs w:val="24"/>
          <w:lang w:eastAsia="fr-FR"/>
        </w:rPr>
      </w:pPr>
      <w:r w:rsidRPr="002E5C0B">
        <w:rPr>
          <w:noProof/>
          <w:color w:val="0000FF"/>
          <w:sz w:val="24"/>
          <w:szCs w:val="24"/>
          <w:lang w:eastAsia="fr-FR"/>
        </w:rPr>
        <w:drawing>
          <wp:inline distT="0" distB="0" distL="0" distR="0" wp14:anchorId="7CED09D2" wp14:editId="79D86A66">
            <wp:extent cx="4533900" cy="1257300"/>
            <wp:effectExtent l="0" t="0" r="0" b="0"/>
            <wp:docPr id="4" name="Image 4" descr="constituants_up">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stituants_up">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3900" cy="1257300"/>
                    </a:xfrm>
                    <a:prstGeom prst="rect">
                      <a:avLst/>
                    </a:prstGeom>
                    <a:noFill/>
                    <a:ln>
                      <a:noFill/>
                    </a:ln>
                  </pic:spPr>
                </pic:pic>
              </a:graphicData>
            </a:graphic>
          </wp:inline>
        </w:drawing>
      </w:r>
    </w:p>
    <w:p w:rsidR="002E5C0B" w:rsidRPr="002E5C0B" w:rsidRDefault="002E5C0B" w:rsidP="002E5C0B">
      <w:pPr>
        <w:spacing w:before="100" w:beforeAutospacing="1" w:after="100" w:afterAutospacing="1"/>
        <w:jc w:val="both"/>
        <w:rPr>
          <w:sz w:val="24"/>
          <w:szCs w:val="24"/>
          <w:lang w:eastAsia="fr-FR"/>
        </w:rPr>
      </w:pPr>
      <w:r w:rsidRPr="002E5C0B">
        <w:rPr>
          <w:i/>
          <w:iCs/>
          <w:sz w:val="24"/>
          <w:szCs w:val="24"/>
          <w:lang w:eastAsia="fr-FR"/>
        </w:rPr>
        <w:t>Cartes ayant le même symbole et la même couleur mais elles diffèrent par la position de l’aiguille du cadran de la balance. Le cadran permet de classer les particules correspondantes en légères, moyennes et lourdes.</w:t>
      </w:r>
    </w:p>
    <w:p w:rsidR="002E5C0B" w:rsidRPr="002E5C0B" w:rsidRDefault="002E5C0B" w:rsidP="002E5C0B">
      <w:pPr>
        <w:spacing w:before="100" w:beforeAutospacing="1" w:after="100" w:afterAutospacing="1"/>
        <w:jc w:val="both"/>
        <w:rPr>
          <w:sz w:val="24"/>
          <w:szCs w:val="24"/>
          <w:lang w:eastAsia="fr-FR"/>
        </w:rPr>
      </w:pPr>
      <w:r w:rsidRPr="002E5C0B">
        <w:rPr>
          <w:b/>
          <w:bCs/>
          <w:color w:val="FF0000"/>
          <w:sz w:val="24"/>
          <w:szCs w:val="24"/>
          <w:lang w:eastAsia="fr-FR"/>
        </w:rPr>
        <w:t xml:space="preserve">Dans un </w:t>
      </w:r>
      <w:proofErr w:type="spellStart"/>
      <w:r w:rsidRPr="002E5C0B">
        <w:rPr>
          <w:b/>
          <w:bCs/>
          <w:color w:val="FF0000"/>
          <w:sz w:val="24"/>
          <w:szCs w:val="24"/>
          <w:lang w:eastAsia="fr-FR"/>
        </w:rPr>
        <w:t>triplet</w:t>
      </w:r>
      <w:proofErr w:type="spellEnd"/>
      <w:r w:rsidRPr="002E5C0B">
        <w:rPr>
          <w:b/>
          <w:bCs/>
          <w:color w:val="FF0000"/>
          <w:sz w:val="24"/>
          <w:szCs w:val="24"/>
          <w:lang w:eastAsia="fr-FR"/>
        </w:rPr>
        <w:t>, on doit s’assurer que, pour les cartes qui possèdent un cadran, l’aiguille est sur la même position</w:t>
      </w:r>
      <w:r w:rsidRPr="002E5C0B">
        <w:rPr>
          <w:sz w:val="24"/>
          <w:szCs w:val="24"/>
          <w:lang w:eastAsia="fr-FR"/>
        </w:rPr>
        <w:t xml:space="preserve">, comme dans l’exemple précédent. </w:t>
      </w:r>
      <w:r w:rsidRPr="002E5C0B">
        <w:rPr>
          <w:b/>
          <w:bCs/>
          <w:color w:val="FF0000"/>
          <w:sz w:val="24"/>
          <w:szCs w:val="24"/>
          <w:lang w:eastAsia="fr-FR"/>
        </w:rPr>
        <w:t xml:space="preserve">Il y a une seule </w:t>
      </w:r>
      <w:proofErr w:type="gramStart"/>
      <w:r w:rsidRPr="002E5C0B">
        <w:rPr>
          <w:b/>
          <w:bCs/>
          <w:color w:val="FF0000"/>
          <w:sz w:val="24"/>
          <w:szCs w:val="24"/>
          <w:lang w:eastAsia="fr-FR"/>
        </w:rPr>
        <w:t>exception:</w:t>
      </w:r>
      <w:proofErr w:type="gramEnd"/>
      <w:r w:rsidRPr="002E5C0B">
        <w:rPr>
          <w:b/>
          <w:bCs/>
          <w:color w:val="FF0000"/>
          <w:sz w:val="24"/>
          <w:szCs w:val="24"/>
          <w:lang w:eastAsia="fr-FR"/>
        </w:rPr>
        <w:t xml:space="preserve"> dans le cas de la transformation de cartes colorées sous l’effet des cartes W (règle 3).</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 xml:space="preserve">La dernière règle (règle 4) consiste à </w:t>
      </w:r>
      <w:r w:rsidRPr="002E5C0B">
        <w:rPr>
          <w:b/>
          <w:bCs/>
          <w:color w:val="FF0000"/>
          <w:sz w:val="24"/>
          <w:szCs w:val="24"/>
          <w:lang w:eastAsia="fr-FR"/>
        </w:rPr>
        <w:t>exiger que le photon n’agisse que sur des cartes qui ont l’ampoule allumée</w:t>
      </w:r>
      <w:r w:rsidRPr="002E5C0B">
        <w:rPr>
          <w:sz w:val="24"/>
          <w:szCs w:val="24"/>
          <w:lang w:eastAsia="fr-FR"/>
        </w:rPr>
        <w:t>.</w:t>
      </w:r>
    </w:p>
    <w:p w:rsidR="002E5C0B" w:rsidRPr="002E5C0B" w:rsidRDefault="002E5C0B" w:rsidP="002E5C0B">
      <w:pPr>
        <w:spacing w:before="100" w:beforeAutospacing="1" w:after="100" w:afterAutospacing="1"/>
        <w:jc w:val="both"/>
        <w:outlineLvl w:val="1"/>
        <w:rPr>
          <w:b/>
          <w:bCs/>
          <w:sz w:val="36"/>
          <w:szCs w:val="36"/>
          <w:lang w:eastAsia="fr-FR"/>
        </w:rPr>
      </w:pPr>
      <w:r w:rsidRPr="002E5C0B">
        <w:rPr>
          <w:b/>
          <w:bCs/>
          <w:sz w:val="36"/>
          <w:szCs w:val="36"/>
          <w:lang w:eastAsia="fr-FR"/>
        </w:rPr>
        <w:t xml:space="preserve">Et bien jouez </w:t>
      </w:r>
      <w:proofErr w:type="gramStart"/>
      <w:r w:rsidRPr="002E5C0B">
        <w:rPr>
          <w:b/>
          <w:bCs/>
          <w:sz w:val="36"/>
          <w:szCs w:val="36"/>
          <w:lang w:eastAsia="fr-FR"/>
        </w:rPr>
        <w:t>maintenant!</w:t>
      </w:r>
      <w:proofErr w:type="gramEnd"/>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Vous pouvez vérifier que vous avez compris ces 4 règles en utilisant le « training » en ligne disponible dans le jeu.</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lastRenderedPageBreak/>
        <w:t>L’écran du jeu a l’apparence suivante</w:t>
      </w:r>
      <w:r w:rsidR="00E95CCA">
        <w:rPr>
          <w:sz w:val="24"/>
          <w:szCs w:val="24"/>
          <w:lang w:eastAsia="fr-FR"/>
        </w:rPr>
        <w:t xml:space="preserve"> </w:t>
      </w:r>
      <w:r w:rsidRPr="002E5C0B">
        <w:rPr>
          <w:sz w:val="24"/>
          <w:szCs w:val="24"/>
          <w:lang w:eastAsia="fr-FR"/>
        </w:rPr>
        <w:t>:</w:t>
      </w:r>
    </w:p>
    <w:p w:rsidR="002E5C0B" w:rsidRPr="002E5C0B" w:rsidRDefault="002E5C0B" w:rsidP="002E5C0B">
      <w:pPr>
        <w:spacing w:before="100" w:beforeAutospacing="1" w:after="100" w:afterAutospacing="1"/>
        <w:jc w:val="both"/>
        <w:rPr>
          <w:sz w:val="24"/>
          <w:szCs w:val="24"/>
          <w:lang w:eastAsia="fr-FR"/>
        </w:rPr>
      </w:pPr>
      <w:r w:rsidRPr="002E5C0B">
        <w:rPr>
          <w:noProof/>
          <w:color w:val="0000FF"/>
          <w:sz w:val="24"/>
          <w:szCs w:val="24"/>
          <w:lang w:eastAsia="fr-FR"/>
        </w:rPr>
        <w:drawing>
          <wp:inline distT="0" distB="0" distL="0" distR="0" wp14:anchorId="2C9EB8B3" wp14:editId="6176F377">
            <wp:extent cx="6019800" cy="3380984"/>
            <wp:effectExtent l="0" t="0" r="0" b="0"/>
            <wp:docPr id="6" name="Image 6" descr="tableau_de_jeu">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au_de_jeu">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760" cy="3398934"/>
                    </a:xfrm>
                    <a:prstGeom prst="rect">
                      <a:avLst/>
                    </a:prstGeom>
                    <a:noFill/>
                    <a:ln>
                      <a:noFill/>
                    </a:ln>
                  </pic:spPr>
                </pic:pic>
              </a:graphicData>
            </a:graphic>
          </wp:inline>
        </w:drawing>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 xml:space="preserve">Sur la ligne du bas se trouvent 6 propositions pour la carte de </w:t>
      </w:r>
      <w:proofErr w:type="gramStart"/>
      <w:r w:rsidRPr="002E5C0B">
        <w:rPr>
          <w:sz w:val="24"/>
          <w:szCs w:val="24"/>
          <w:lang w:eastAsia="fr-FR"/>
        </w:rPr>
        <w:t>départ;</w:t>
      </w:r>
      <w:proofErr w:type="gramEnd"/>
      <w:r w:rsidRPr="002E5C0B">
        <w:rPr>
          <w:sz w:val="24"/>
          <w:szCs w:val="24"/>
          <w:lang w:eastAsia="fr-FR"/>
        </w:rPr>
        <w:t xml:space="preserve"> vous devez en choisir une qui vous permettra de choisir ensuite 2 cartes (cartes finales) parmi les 12 possibilités proposées en haut de l’écran.</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En passant la souris sur une carte celle-ci apparait en plus grand, à gauche de l’écran.</w:t>
      </w: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Vous pouvez modifier votre choix, tant que nous ne l’avez pas validé en cliquant sur « </w:t>
      </w:r>
      <w:proofErr w:type="spellStart"/>
      <w:r w:rsidRPr="002E5C0B">
        <w:rPr>
          <w:sz w:val="24"/>
          <w:szCs w:val="24"/>
          <w:lang w:eastAsia="fr-FR"/>
        </w:rPr>
        <w:t>play</w:t>
      </w:r>
      <w:proofErr w:type="spellEnd"/>
      <w:r w:rsidRPr="002E5C0B">
        <w:rPr>
          <w:sz w:val="24"/>
          <w:szCs w:val="24"/>
          <w:lang w:eastAsia="fr-FR"/>
        </w:rPr>
        <w:t> » (qui est passé au vert si vous avez trouvé une bonne combinaison) ou sur « </w:t>
      </w:r>
      <w:proofErr w:type="spellStart"/>
      <w:r w:rsidRPr="002E5C0B">
        <w:rPr>
          <w:sz w:val="24"/>
          <w:szCs w:val="24"/>
          <w:lang w:eastAsia="fr-FR"/>
        </w:rPr>
        <w:t>pass</w:t>
      </w:r>
      <w:proofErr w:type="spellEnd"/>
      <w:r w:rsidRPr="002E5C0B">
        <w:rPr>
          <w:sz w:val="24"/>
          <w:szCs w:val="24"/>
          <w:lang w:eastAsia="fr-FR"/>
        </w:rPr>
        <w:t> », si vous n’avez pas réussi à associer 3 cartes (dans ce cas vous ne proposez, pour la suite, que la carte de départ).</w:t>
      </w:r>
    </w:p>
    <w:p w:rsidR="00666838" w:rsidRPr="00666838" w:rsidRDefault="00666838" w:rsidP="00666838">
      <w:pPr>
        <w:spacing w:before="100" w:beforeAutospacing="1" w:after="100" w:afterAutospacing="1"/>
        <w:jc w:val="both"/>
        <w:outlineLvl w:val="1"/>
        <w:rPr>
          <w:b/>
          <w:bCs/>
          <w:sz w:val="36"/>
          <w:szCs w:val="36"/>
          <w:lang w:eastAsia="fr-FR"/>
        </w:rPr>
      </w:pPr>
      <w:r w:rsidRPr="00666838">
        <w:rPr>
          <w:b/>
          <w:bCs/>
          <w:sz w:val="36"/>
          <w:szCs w:val="36"/>
          <w:lang w:eastAsia="fr-FR"/>
        </w:rPr>
        <w:t>Combat :</w:t>
      </w:r>
    </w:p>
    <w:p w:rsidR="00666838" w:rsidRPr="00666838" w:rsidRDefault="00666838" w:rsidP="00666838">
      <w:pPr>
        <w:spacing w:before="100" w:beforeAutospacing="1" w:after="100" w:afterAutospacing="1"/>
        <w:jc w:val="both"/>
        <w:rPr>
          <w:sz w:val="24"/>
          <w:szCs w:val="24"/>
          <w:lang w:eastAsia="fr-FR"/>
        </w:rPr>
      </w:pPr>
      <w:r w:rsidRPr="00666838">
        <w:rPr>
          <w:sz w:val="24"/>
          <w:szCs w:val="24"/>
          <w:lang w:eastAsia="fr-FR"/>
        </w:rPr>
        <w:t>Lorsque vous avez réalisé (ou pas) une combinaison de 3 particules, c’est au tour de votre adversaire. Une fois qu’il a joué, un « combat » a lieu entre les différentes particules retenues par chacun des joueurs. Si un joueur n’a pas trouvé de « bonne » combinaison il va au combat avec une seule particule, celle choisie au départ. Un joueur a donc plus de chances de gagner le combat s’il a su associer 3 particules. Ces combats interviennent pour « pimenter » le jeu. Leurs règles sont relativement arbitraires mais, en les connaissant, vous pouvez préférer certains choix de particules.</w:t>
      </w:r>
    </w:p>
    <w:p w:rsidR="00666838" w:rsidRDefault="00666838" w:rsidP="002E5C0B">
      <w:pPr>
        <w:spacing w:before="100" w:beforeAutospacing="1" w:after="100" w:afterAutospacing="1"/>
        <w:jc w:val="both"/>
        <w:rPr>
          <w:sz w:val="24"/>
          <w:szCs w:val="24"/>
          <w:lang w:eastAsia="fr-FR"/>
        </w:rPr>
      </w:pPr>
    </w:p>
    <w:p w:rsidR="002E5C0B" w:rsidRPr="002E5C0B" w:rsidRDefault="002E5C0B" w:rsidP="002E5C0B">
      <w:pPr>
        <w:spacing w:before="100" w:beforeAutospacing="1" w:after="100" w:afterAutospacing="1"/>
        <w:jc w:val="both"/>
        <w:rPr>
          <w:sz w:val="24"/>
          <w:szCs w:val="24"/>
          <w:lang w:eastAsia="fr-FR"/>
        </w:rPr>
      </w:pPr>
      <w:r w:rsidRPr="002E5C0B">
        <w:rPr>
          <w:sz w:val="24"/>
          <w:szCs w:val="24"/>
          <w:lang w:eastAsia="fr-FR"/>
        </w:rPr>
        <w:t xml:space="preserve">La ligne située à </w:t>
      </w:r>
      <w:r w:rsidR="00E95CCA" w:rsidRPr="002E5C0B">
        <w:rPr>
          <w:sz w:val="24"/>
          <w:szCs w:val="24"/>
          <w:lang w:eastAsia="fr-FR"/>
        </w:rPr>
        <w:t>côté</w:t>
      </w:r>
      <w:r w:rsidRPr="002E5C0B">
        <w:rPr>
          <w:sz w:val="24"/>
          <w:szCs w:val="24"/>
          <w:lang w:eastAsia="fr-FR"/>
        </w:rPr>
        <w:t xml:space="preserve"> du nom de chaque joueur représente le nombre de points restants (ici ces bandes sont vertes car la partie débute).</w:t>
      </w:r>
    </w:p>
    <w:p w:rsidR="002E5C0B" w:rsidRPr="002E5C0B" w:rsidRDefault="002E5C0B" w:rsidP="002E5C0B">
      <w:pPr>
        <w:spacing w:before="100" w:beforeAutospacing="1" w:after="100" w:afterAutospacing="1"/>
        <w:rPr>
          <w:sz w:val="24"/>
          <w:szCs w:val="24"/>
          <w:lang w:eastAsia="fr-FR"/>
        </w:rPr>
      </w:pPr>
      <w:r w:rsidRPr="002E5C0B">
        <w:rPr>
          <w:sz w:val="24"/>
          <w:szCs w:val="24"/>
          <w:lang w:eastAsia="fr-FR"/>
        </w:rPr>
        <w:t> </w:t>
      </w:r>
      <w:bookmarkStart w:id="1" w:name="_GoBack"/>
      <w:bookmarkEnd w:id="1"/>
    </w:p>
    <w:sectPr w:rsidR="002E5C0B" w:rsidRPr="002E5C0B">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01C97"/>
    <w:multiLevelType w:val="hybridMultilevel"/>
    <w:tmpl w:val="265E3E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2B4087"/>
    <w:multiLevelType w:val="multilevel"/>
    <w:tmpl w:val="6AA48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F2738"/>
    <w:multiLevelType w:val="hybridMultilevel"/>
    <w:tmpl w:val="90C668CE"/>
    <w:lvl w:ilvl="0" w:tplc="040C0005">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 w15:restartNumberingAfterBreak="0">
    <w:nsid w:val="285754E6"/>
    <w:multiLevelType w:val="hybridMultilevel"/>
    <w:tmpl w:val="3EA82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CE3F81"/>
    <w:multiLevelType w:val="hybridMultilevel"/>
    <w:tmpl w:val="3B1C062E"/>
    <w:lvl w:ilvl="0" w:tplc="EDEE7D4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95087"/>
    <w:multiLevelType w:val="hybridMultilevel"/>
    <w:tmpl w:val="0330A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6F2BCB"/>
    <w:multiLevelType w:val="hybridMultilevel"/>
    <w:tmpl w:val="20FCD330"/>
    <w:lvl w:ilvl="0" w:tplc="A3AEF6E4">
      <w:numFmt w:val="bullet"/>
      <w:lvlText w:val="-"/>
      <w:lvlJc w:val="left"/>
      <w:pPr>
        <w:ind w:left="600" w:hanging="360"/>
      </w:pPr>
      <w:rPr>
        <w:rFonts w:ascii="Times New Roman" w:eastAsia="Times New Roman" w:hAnsi="Times New Roman" w:cs="Times New Roman"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7" w15:restartNumberingAfterBreak="0">
    <w:nsid w:val="6B2F3626"/>
    <w:multiLevelType w:val="hybridMultilevel"/>
    <w:tmpl w:val="A052034E"/>
    <w:lvl w:ilvl="0" w:tplc="617E7284">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740F36E1"/>
    <w:multiLevelType w:val="hybridMultilevel"/>
    <w:tmpl w:val="7C9280EA"/>
    <w:lvl w:ilvl="0" w:tplc="040C0001">
      <w:start w:val="1"/>
      <w:numFmt w:val="bullet"/>
      <w:lvlText w:val=""/>
      <w:lvlJc w:val="left"/>
      <w:pPr>
        <w:ind w:left="1020" w:hanging="360"/>
      </w:pPr>
      <w:rPr>
        <w:rFonts w:ascii="Symbol" w:hAnsi="Symbol"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9" w15:restartNumberingAfterBreak="0">
    <w:nsid w:val="79B2043C"/>
    <w:multiLevelType w:val="hybridMultilevel"/>
    <w:tmpl w:val="DEB8DF7A"/>
    <w:lvl w:ilvl="0" w:tplc="8BCC828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C94172"/>
    <w:multiLevelType w:val="singleLevel"/>
    <w:tmpl w:val="040C0001"/>
    <w:lvl w:ilvl="0">
      <w:start w:val="2"/>
      <w:numFmt w:val="bullet"/>
      <w:lvlText w:val=""/>
      <w:lvlJc w:val="left"/>
      <w:pPr>
        <w:tabs>
          <w:tab w:val="num" w:pos="360"/>
        </w:tabs>
        <w:ind w:left="360" w:hanging="360"/>
      </w:pPr>
      <w:rPr>
        <w:rFonts w:ascii="Symbol" w:hAnsi="Symbol" w:hint="default"/>
      </w:rPr>
    </w:lvl>
  </w:abstractNum>
  <w:abstractNum w:abstractNumId="11" w15:restartNumberingAfterBreak="0">
    <w:nsid w:val="7C9954C9"/>
    <w:multiLevelType w:val="multilevel"/>
    <w:tmpl w:val="C3481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4"/>
  </w:num>
  <w:num w:numId="4">
    <w:abstractNumId w:val="8"/>
  </w:num>
  <w:num w:numId="5">
    <w:abstractNumId w:val="2"/>
  </w:num>
  <w:num w:numId="6">
    <w:abstractNumId w:val="7"/>
  </w:num>
  <w:num w:numId="7">
    <w:abstractNumId w:val="6"/>
  </w:num>
  <w:num w:numId="8">
    <w:abstractNumId w:val="3"/>
  </w:num>
  <w:num w:numId="9">
    <w:abstractNumId w:val="0"/>
  </w:num>
  <w:num w:numId="10">
    <w:abstractNumId w:val="5"/>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A28"/>
    <w:rsid w:val="00002BB0"/>
    <w:rsid w:val="00017FC1"/>
    <w:rsid w:val="00021D7F"/>
    <w:rsid w:val="000226B9"/>
    <w:rsid w:val="000240A0"/>
    <w:rsid w:val="000321E6"/>
    <w:rsid w:val="00033FE4"/>
    <w:rsid w:val="00035628"/>
    <w:rsid w:val="0003703F"/>
    <w:rsid w:val="00045CB3"/>
    <w:rsid w:val="000547F8"/>
    <w:rsid w:val="00065874"/>
    <w:rsid w:val="0007797F"/>
    <w:rsid w:val="00087275"/>
    <w:rsid w:val="00093511"/>
    <w:rsid w:val="000A3106"/>
    <w:rsid w:val="000C5801"/>
    <w:rsid w:val="000D3EBF"/>
    <w:rsid w:val="000D625C"/>
    <w:rsid w:val="000E339F"/>
    <w:rsid w:val="000E4D1E"/>
    <w:rsid w:val="000E52B5"/>
    <w:rsid w:val="000F0DA9"/>
    <w:rsid w:val="000F1D40"/>
    <w:rsid w:val="00111833"/>
    <w:rsid w:val="00115992"/>
    <w:rsid w:val="001164B5"/>
    <w:rsid w:val="0014014F"/>
    <w:rsid w:val="00146021"/>
    <w:rsid w:val="00152C43"/>
    <w:rsid w:val="00153907"/>
    <w:rsid w:val="001579D7"/>
    <w:rsid w:val="00166787"/>
    <w:rsid w:val="00184AC3"/>
    <w:rsid w:val="00192E0A"/>
    <w:rsid w:val="00194664"/>
    <w:rsid w:val="001A41DE"/>
    <w:rsid w:val="001B149D"/>
    <w:rsid w:val="001B2D38"/>
    <w:rsid w:val="001C32AD"/>
    <w:rsid w:val="001D7E3E"/>
    <w:rsid w:val="001E4509"/>
    <w:rsid w:val="001F3E31"/>
    <w:rsid w:val="001F5800"/>
    <w:rsid w:val="001F68C8"/>
    <w:rsid w:val="00200788"/>
    <w:rsid w:val="00237F64"/>
    <w:rsid w:val="00250CDE"/>
    <w:rsid w:val="00262E75"/>
    <w:rsid w:val="00266A76"/>
    <w:rsid w:val="00277C47"/>
    <w:rsid w:val="00280112"/>
    <w:rsid w:val="002A0B8A"/>
    <w:rsid w:val="002A2E41"/>
    <w:rsid w:val="002A5E6C"/>
    <w:rsid w:val="002D5C20"/>
    <w:rsid w:val="002E535F"/>
    <w:rsid w:val="002E5C0B"/>
    <w:rsid w:val="002E5D1E"/>
    <w:rsid w:val="002E6914"/>
    <w:rsid w:val="00304C60"/>
    <w:rsid w:val="00312A24"/>
    <w:rsid w:val="003238F3"/>
    <w:rsid w:val="00334EEB"/>
    <w:rsid w:val="00335ACE"/>
    <w:rsid w:val="00394E7F"/>
    <w:rsid w:val="003A06DF"/>
    <w:rsid w:val="003A0D17"/>
    <w:rsid w:val="003A2C66"/>
    <w:rsid w:val="003A704A"/>
    <w:rsid w:val="003B13E4"/>
    <w:rsid w:val="003E1748"/>
    <w:rsid w:val="003F1D5C"/>
    <w:rsid w:val="003F4760"/>
    <w:rsid w:val="00413E44"/>
    <w:rsid w:val="00432FAA"/>
    <w:rsid w:val="00433C50"/>
    <w:rsid w:val="004362AB"/>
    <w:rsid w:val="00437B76"/>
    <w:rsid w:val="00450C7C"/>
    <w:rsid w:val="004A3049"/>
    <w:rsid w:val="004A492E"/>
    <w:rsid w:val="004A569D"/>
    <w:rsid w:val="004B7E5D"/>
    <w:rsid w:val="004C2327"/>
    <w:rsid w:val="004E2889"/>
    <w:rsid w:val="004E684F"/>
    <w:rsid w:val="005057B8"/>
    <w:rsid w:val="0051080C"/>
    <w:rsid w:val="00515691"/>
    <w:rsid w:val="0053025F"/>
    <w:rsid w:val="005374C2"/>
    <w:rsid w:val="00540D53"/>
    <w:rsid w:val="00546E03"/>
    <w:rsid w:val="00554B9C"/>
    <w:rsid w:val="005672B5"/>
    <w:rsid w:val="005774CD"/>
    <w:rsid w:val="00595DDE"/>
    <w:rsid w:val="005A4C32"/>
    <w:rsid w:val="005B306C"/>
    <w:rsid w:val="005C60EA"/>
    <w:rsid w:val="005D4314"/>
    <w:rsid w:val="005E2927"/>
    <w:rsid w:val="00602352"/>
    <w:rsid w:val="00616008"/>
    <w:rsid w:val="00616E25"/>
    <w:rsid w:val="00621AED"/>
    <w:rsid w:val="00635F3D"/>
    <w:rsid w:val="00636B8F"/>
    <w:rsid w:val="00642E93"/>
    <w:rsid w:val="00646DB1"/>
    <w:rsid w:val="00657380"/>
    <w:rsid w:val="006604DD"/>
    <w:rsid w:val="00666838"/>
    <w:rsid w:val="0067089E"/>
    <w:rsid w:val="006749BF"/>
    <w:rsid w:val="00696B9E"/>
    <w:rsid w:val="006A0575"/>
    <w:rsid w:val="006B4983"/>
    <w:rsid w:val="006B52C9"/>
    <w:rsid w:val="006D7BA0"/>
    <w:rsid w:val="006E11EE"/>
    <w:rsid w:val="006F7B79"/>
    <w:rsid w:val="00712D86"/>
    <w:rsid w:val="00714A28"/>
    <w:rsid w:val="007156AA"/>
    <w:rsid w:val="00736371"/>
    <w:rsid w:val="00736549"/>
    <w:rsid w:val="00754D77"/>
    <w:rsid w:val="00766273"/>
    <w:rsid w:val="00777C9D"/>
    <w:rsid w:val="00794B54"/>
    <w:rsid w:val="007A066A"/>
    <w:rsid w:val="007A2BBA"/>
    <w:rsid w:val="007D0D15"/>
    <w:rsid w:val="007D1B42"/>
    <w:rsid w:val="007D208B"/>
    <w:rsid w:val="007E4D88"/>
    <w:rsid w:val="00811D9C"/>
    <w:rsid w:val="00813FBC"/>
    <w:rsid w:val="00815417"/>
    <w:rsid w:val="008177F5"/>
    <w:rsid w:val="00826C2B"/>
    <w:rsid w:val="00831349"/>
    <w:rsid w:val="00836730"/>
    <w:rsid w:val="00853782"/>
    <w:rsid w:val="00856625"/>
    <w:rsid w:val="00865A65"/>
    <w:rsid w:val="00867DAC"/>
    <w:rsid w:val="008731FD"/>
    <w:rsid w:val="00877CF4"/>
    <w:rsid w:val="008807F5"/>
    <w:rsid w:val="008827EB"/>
    <w:rsid w:val="00891685"/>
    <w:rsid w:val="008F76AE"/>
    <w:rsid w:val="0090050B"/>
    <w:rsid w:val="00901FB2"/>
    <w:rsid w:val="009039D6"/>
    <w:rsid w:val="00905492"/>
    <w:rsid w:val="00907007"/>
    <w:rsid w:val="00925A83"/>
    <w:rsid w:val="00954532"/>
    <w:rsid w:val="009744DB"/>
    <w:rsid w:val="0099627A"/>
    <w:rsid w:val="009A4DC5"/>
    <w:rsid w:val="009B7C02"/>
    <w:rsid w:val="009D0D91"/>
    <w:rsid w:val="009E586C"/>
    <w:rsid w:val="00A1495C"/>
    <w:rsid w:val="00A2199C"/>
    <w:rsid w:val="00A233DB"/>
    <w:rsid w:val="00A274A9"/>
    <w:rsid w:val="00A27C19"/>
    <w:rsid w:val="00A31F0F"/>
    <w:rsid w:val="00A442A1"/>
    <w:rsid w:val="00A45094"/>
    <w:rsid w:val="00A46D58"/>
    <w:rsid w:val="00A55D0E"/>
    <w:rsid w:val="00A63875"/>
    <w:rsid w:val="00A6693F"/>
    <w:rsid w:val="00A83815"/>
    <w:rsid w:val="00A877EF"/>
    <w:rsid w:val="00AB1540"/>
    <w:rsid w:val="00AD28B0"/>
    <w:rsid w:val="00AD5706"/>
    <w:rsid w:val="00AF4AAA"/>
    <w:rsid w:val="00B015D2"/>
    <w:rsid w:val="00B019BF"/>
    <w:rsid w:val="00B14AEE"/>
    <w:rsid w:val="00B14CC4"/>
    <w:rsid w:val="00B173F4"/>
    <w:rsid w:val="00B25F89"/>
    <w:rsid w:val="00B3451A"/>
    <w:rsid w:val="00B34B84"/>
    <w:rsid w:val="00B4099B"/>
    <w:rsid w:val="00B45BAF"/>
    <w:rsid w:val="00B57351"/>
    <w:rsid w:val="00B62952"/>
    <w:rsid w:val="00B7477E"/>
    <w:rsid w:val="00B76AE7"/>
    <w:rsid w:val="00BA7793"/>
    <w:rsid w:val="00BB222F"/>
    <w:rsid w:val="00BB4AEA"/>
    <w:rsid w:val="00BB4DB2"/>
    <w:rsid w:val="00BC7B11"/>
    <w:rsid w:val="00BD785B"/>
    <w:rsid w:val="00BE4783"/>
    <w:rsid w:val="00BE7C78"/>
    <w:rsid w:val="00BF05E7"/>
    <w:rsid w:val="00BF2D60"/>
    <w:rsid w:val="00BF4850"/>
    <w:rsid w:val="00C03ECE"/>
    <w:rsid w:val="00C04AF5"/>
    <w:rsid w:val="00C23E69"/>
    <w:rsid w:val="00C34AA1"/>
    <w:rsid w:val="00C3682D"/>
    <w:rsid w:val="00C40B26"/>
    <w:rsid w:val="00C427DB"/>
    <w:rsid w:val="00C62BBA"/>
    <w:rsid w:val="00C72150"/>
    <w:rsid w:val="00C949C2"/>
    <w:rsid w:val="00CA509A"/>
    <w:rsid w:val="00CB175F"/>
    <w:rsid w:val="00CB3336"/>
    <w:rsid w:val="00CB3E1F"/>
    <w:rsid w:val="00CD275F"/>
    <w:rsid w:val="00CD686D"/>
    <w:rsid w:val="00CE31E5"/>
    <w:rsid w:val="00CE782C"/>
    <w:rsid w:val="00CF09CE"/>
    <w:rsid w:val="00CF2209"/>
    <w:rsid w:val="00CF7A39"/>
    <w:rsid w:val="00D13AA7"/>
    <w:rsid w:val="00D20C8C"/>
    <w:rsid w:val="00D33348"/>
    <w:rsid w:val="00D43046"/>
    <w:rsid w:val="00D501F2"/>
    <w:rsid w:val="00D54A9D"/>
    <w:rsid w:val="00D70212"/>
    <w:rsid w:val="00D7567D"/>
    <w:rsid w:val="00D7644A"/>
    <w:rsid w:val="00DB0136"/>
    <w:rsid w:val="00DB2A6C"/>
    <w:rsid w:val="00DB6769"/>
    <w:rsid w:val="00DC1724"/>
    <w:rsid w:val="00DC188A"/>
    <w:rsid w:val="00DD7B0E"/>
    <w:rsid w:val="00E02E16"/>
    <w:rsid w:val="00E0730F"/>
    <w:rsid w:val="00E1503A"/>
    <w:rsid w:val="00E16341"/>
    <w:rsid w:val="00E273A4"/>
    <w:rsid w:val="00E673A6"/>
    <w:rsid w:val="00E751B5"/>
    <w:rsid w:val="00E8426E"/>
    <w:rsid w:val="00E8533A"/>
    <w:rsid w:val="00E9189A"/>
    <w:rsid w:val="00E95CCA"/>
    <w:rsid w:val="00EB023C"/>
    <w:rsid w:val="00EB3574"/>
    <w:rsid w:val="00EC3BFE"/>
    <w:rsid w:val="00EE0DDB"/>
    <w:rsid w:val="00EE382F"/>
    <w:rsid w:val="00EF77AC"/>
    <w:rsid w:val="00F121E6"/>
    <w:rsid w:val="00F13CA2"/>
    <w:rsid w:val="00F31A6C"/>
    <w:rsid w:val="00F341CC"/>
    <w:rsid w:val="00F40DE4"/>
    <w:rsid w:val="00F41314"/>
    <w:rsid w:val="00F4155A"/>
    <w:rsid w:val="00F51E38"/>
    <w:rsid w:val="00F52601"/>
    <w:rsid w:val="00F52B95"/>
    <w:rsid w:val="00F629DF"/>
    <w:rsid w:val="00F8529F"/>
    <w:rsid w:val="00F96D83"/>
    <w:rsid w:val="00FB31A5"/>
    <w:rsid w:val="00FF0D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A1997"/>
  <w15:chartTrackingRefBased/>
  <w15:docId w15:val="{FF8BF69C-4C00-49C2-A76F-D7F35C09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Pr>
      <w:snapToGrid w:val="0"/>
      <w:color w:val="000000"/>
      <w:sz w:val="22"/>
      <w:lang w:eastAsia="fr-FR"/>
    </w:rPr>
  </w:style>
  <w:style w:type="character" w:styleId="Lienhypertexte">
    <w:name w:val="Hyperlink"/>
    <w:rPr>
      <w:color w:val="0000FF"/>
      <w:u w:val="single"/>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b/>
      <w:sz w:val="24"/>
      <w:u w:val="single"/>
    </w:rPr>
  </w:style>
  <w:style w:type="paragraph" w:styleId="Explorateurdedocuments">
    <w:name w:val="Document Map"/>
    <w:basedOn w:val="Normal"/>
    <w:semiHidden/>
    <w:rsid w:val="00A63875"/>
    <w:pPr>
      <w:shd w:val="clear" w:color="auto" w:fill="000080"/>
    </w:pPr>
    <w:rPr>
      <w:rFonts w:ascii="Tahoma" w:hAnsi="Tahoma" w:cs="Tahoma"/>
    </w:rPr>
  </w:style>
  <w:style w:type="paragraph" w:styleId="Paragraphedeliste">
    <w:name w:val="List Paragraph"/>
    <w:basedOn w:val="Normal"/>
    <w:uiPriority w:val="34"/>
    <w:qFormat/>
    <w:rsid w:val="003238F3"/>
    <w:pPr>
      <w:ind w:left="720"/>
      <w:contextualSpacing/>
    </w:pPr>
  </w:style>
  <w:style w:type="table" w:styleId="Grilledutableau">
    <w:name w:val="Table Grid"/>
    <w:basedOn w:val="TableauNormal"/>
    <w:rsid w:val="00B14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035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08393">
      <w:bodyDiv w:val="1"/>
      <w:marLeft w:val="0"/>
      <w:marRight w:val="0"/>
      <w:marTop w:val="0"/>
      <w:marBottom w:val="0"/>
      <w:divBdr>
        <w:top w:val="none" w:sz="0" w:space="0" w:color="auto"/>
        <w:left w:val="none" w:sz="0" w:space="0" w:color="auto"/>
        <w:bottom w:val="none" w:sz="0" w:space="0" w:color="auto"/>
        <w:right w:val="none" w:sz="0" w:space="0" w:color="auto"/>
      </w:divBdr>
      <w:divsChild>
        <w:div w:id="427115005">
          <w:marLeft w:val="0"/>
          <w:marRight w:val="0"/>
          <w:marTop w:val="0"/>
          <w:marBottom w:val="0"/>
          <w:divBdr>
            <w:top w:val="none" w:sz="0" w:space="0" w:color="auto"/>
            <w:left w:val="none" w:sz="0" w:space="0" w:color="auto"/>
            <w:bottom w:val="none" w:sz="0" w:space="0" w:color="auto"/>
            <w:right w:val="none" w:sz="0" w:space="0" w:color="auto"/>
          </w:divBdr>
          <w:divsChild>
            <w:div w:id="1959792605">
              <w:marLeft w:val="0"/>
              <w:marRight w:val="0"/>
              <w:marTop w:val="0"/>
              <w:marBottom w:val="0"/>
              <w:divBdr>
                <w:top w:val="none" w:sz="0" w:space="0" w:color="auto"/>
                <w:left w:val="none" w:sz="0" w:space="0" w:color="auto"/>
                <w:bottom w:val="none" w:sz="0" w:space="0" w:color="auto"/>
                <w:right w:val="none" w:sz="0" w:space="0" w:color="auto"/>
              </w:divBdr>
              <w:divsChild>
                <w:div w:id="525868457">
                  <w:marLeft w:val="0"/>
                  <w:marRight w:val="0"/>
                  <w:marTop w:val="0"/>
                  <w:marBottom w:val="0"/>
                  <w:divBdr>
                    <w:top w:val="none" w:sz="0" w:space="0" w:color="auto"/>
                    <w:left w:val="none" w:sz="0" w:space="0" w:color="auto"/>
                    <w:bottom w:val="none" w:sz="0" w:space="0" w:color="auto"/>
                    <w:right w:val="none" w:sz="0" w:space="0" w:color="auto"/>
                  </w:divBdr>
                  <w:divsChild>
                    <w:div w:id="2055998909">
                      <w:marLeft w:val="0"/>
                      <w:marRight w:val="0"/>
                      <w:marTop w:val="0"/>
                      <w:marBottom w:val="0"/>
                      <w:divBdr>
                        <w:top w:val="none" w:sz="0" w:space="0" w:color="auto"/>
                        <w:left w:val="none" w:sz="0" w:space="0" w:color="auto"/>
                        <w:bottom w:val="none" w:sz="0" w:space="0" w:color="auto"/>
                        <w:right w:val="none" w:sz="0" w:space="0" w:color="auto"/>
                      </w:divBdr>
                    </w:div>
                    <w:div w:id="2928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119129">
      <w:bodyDiv w:val="1"/>
      <w:marLeft w:val="0"/>
      <w:marRight w:val="0"/>
      <w:marTop w:val="0"/>
      <w:marBottom w:val="0"/>
      <w:divBdr>
        <w:top w:val="none" w:sz="0" w:space="0" w:color="auto"/>
        <w:left w:val="none" w:sz="0" w:space="0" w:color="auto"/>
        <w:bottom w:val="none" w:sz="0" w:space="0" w:color="auto"/>
        <w:right w:val="none" w:sz="0" w:space="0" w:color="auto"/>
      </w:divBdr>
      <w:divsChild>
        <w:div w:id="1032462182">
          <w:marLeft w:val="0"/>
          <w:marRight w:val="0"/>
          <w:marTop w:val="0"/>
          <w:marBottom w:val="0"/>
          <w:divBdr>
            <w:top w:val="none" w:sz="0" w:space="0" w:color="auto"/>
            <w:left w:val="none" w:sz="0" w:space="0" w:color="auto"/>
            <w:bottom w:val="none" w:sz="0" w:space="0" w:color="auto"/>
            <w:right w:val="none" w:sz="0" w:space="0" w:color="auto"/>
          </w:divBdr>
          <w:divsChild>
            <w:div w:id="810438713">
              <w:marLeft w:val="0"/>
              <w:marRight w:val="0"/>
              <w:marTop w:val="0"/>
              <w:marBottom w:val="0"/>
              <w:divBdr>
                <w:top w:val="none" w:sz="0" w:space="0" w:color="auto"/>
                <w:left w:val="none" w:sz="0" w:space="0" w:color="auto"/>
                <w:bottom w:val="none" w:sz="0" w:space="0" w:color="auto"/>
                <w:right w:val="none" w:sz="0" w:space="0" w:color="auto"/>
              </w:divBdr>
              <w:divsChild>
                <w:div w:id="1196622993">
                  <w:marLeft w:val="0"/>
                  <w:marRight w:val="0"/>
                  <w:marTop w:val="0"/>
                  <w:marBottom w:val="0"/>
                  <w:divBdr>
                    <w:top w:val="none" w:sz="0" w:space="0" w:color="auto"/>
                    <w:left w:val="none" w:sz="0" w:space="0" w:color="auto"/>
                    <w:bottom w:val="none" w:sz="0" w:space="0" w:color="auto"/>
                    <w:right w:val="none" w:sz="0" w:space="0" w:color="auto"/>
                  </w:divBdr>
                  <w:divsChild>
                    <w:div w:id="8352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90101">
      <w:bodyDiv w:val="1"/>
      <w:marLeft w:val="0"/>
      <w:marRight w:val="0"/>
      <w:marTop w:val="0"/>
      <w:marBottom w:val="0"/>
      <w:divBdr>
        <w:top w:val="none" w:sz="0" w:space="0" w:color="auto"/>
        <w:left w:val="none" w:sz="0" w:space="0" w:color="auto"/>
        <w:bottom w:val="none" w:sz="0" w:space="0" w:color="auto"/>
        <w:right w:val="none" w:sz="0" w:space="0" w:color="auto"/>
      </w:divBdr>
    </w:div>
    <w:div w:id="1913351754">
      <w:bodyDiv w:val="1"/>
      <w:marLeft w:val="0"/>
      <w:marRight w:val="0"/>
      <w:marTop w:val="0"/>
      <w:marBottom w:val="0"/>
      <w:divBdr>
        <w:top w:val="none" w:sz="0" w:space="0" w:color="auto"/>
        <w:left w:val="none" w:sz="0" w:space="0" w:color="auto"/>
        <w:bottom w:val="none" w:sz="0" w:space="0" w:color="auto"/>
        <w:right w:val="none" w:sz="0" w:space="0" w:color="auto"/>
      </w:divBdr>
      <w:divsChild>
        <w:div w:id="847524754">
          <w:marLeft w:val="0"/>
          <w:marRight w:val="0"/>
          <w:marTop w:val="0"/>
          <w:marBottom w:val="0"/>
          <w:divBdr>
            <w:top w:val="none" w:sz="0" w:space="0" w:color="auto"/>
            <w:left w:val="none" w:sz="0" w:space="0" w:color="auto"/>
            <w:bottom w:val="none" w:sz="0" w:space="0" w:color="auto"/>
            <w:right w:val="none" w:sz="0" w:space="0" w:color="auto"/>
          </w:divBdr>
          <w:divsChild>
            <w:div w:id="271325100">
              <w:marLeft w:val="0"/>
              <w:marRight w:val="0"/>
              <w:marTop w:val="0"/>
              <w:marBottom w:val="0"/>
              <w:divBdr>
                <w:top w:val="none" w:sz="0" w:space="0" w:color="auto"/>
                <w:left w:val="none" w:sz="0" w:space="0" w:color="auto"/>
                <w:bottom w:val="none" w:sz="0" w:space="0" w:color="auto"/>
                <w:right w:val="none" w:sz="0" w:space="0" w:color="auto"/>
              </w:divBdr>
              <w:divsChild>
                <w:div w:id="1714379522">
                  <w:marLeft w:val="0"/>
                  <w:marRight w:val="0"/>
                  <w:marTop w:val="0"/>
                  <w:marBottom w:val="0"/>
                  <w:divBdr>
                    <w:top w:val="none" w:sz="0" w:space="0" w:color="auto"/>
                    <w:left w:val="none" w:sz="0" w:space="0" w:color="auto"/>
                    <w:bottom w:val="none" w:sz="0" w:space="0" w:color="auto"/>
                    <w:right w:val="none" w:sz="0" w:space="0" w:color="auto"/>
                  </w:divBdr>
                  <w:divsChild>
                    <w:div w:id="163421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ementaire.ijclab.in2p3.fr/regles-pour-un-non-physicien/" TargetMode="External"/><Relationship Id="rId18" Type="http://schemas.openxmlformats.org/officeDocument/2006/relationships/hyperlink" Target="https://elementaire.ijclab.in2p3.fr/quark-clash/" TargetMode="External"/><Relationship Id="rId26" Type="http://schemas.openxmlformats.org/officeDocument/2006/relationships/hyperlink" Target="https://elementaire.ijclab.in2p3.fr/wp-content/uploads/sites/5/2016/09/symbole_const-1.jpg" TargetMode="External"/><Relationship Id="rId39" Type="http://schemas.openxmlformats.org/officeDocument/2006/relationships/image" Target="media/image13.jpeg"/><Relationship Id="rId21" Type="http://schemas.openxmlformats.org/officeDocument/2006/relationships/hyperlink" Target="https://events.lal.in2p3.fr/ElementaireNew/QUARK_CLASH/QC02_windows.zip" TargetMode="External"/><Relationship Id="rId34" Type="http://schemas.openxmlformats.org/officeDocument/2006/relationships/hyperlink" Target="https://elementaire.ijclab.in2p3.fr/wp-content/uploads/sites/5/2016/04/bosons_faibles.jpg" TargetMode="External"/><Relationship Id="rId42" Type="http://schemas.openxmlformats.org/officeDocument/2006/relationships/hyperlink" Target="https://elementaire.ijclab.in2p3.fr/wp-content/uploads/sites/5/2016/04/tableau_de_jeu.jpg" TargetMode="External"/><Relationship Id="rId7" Type="http://schemas.openxmlformats.org/officeDocument/2006/relationships/hyperlink" Target="https://elementaire.ijclab.in2p3.fr/telecharger-quark-clash-2/" TargetMode="External"/><Relationship Id="rId2" Type="http://schemas.openxmlformats.org/officeDocument/2006/relationships/styles" Target="styles.xml"/><Relationship Id="rId16" Type="http://schemas.openxmlformats.org/officeDocument/2006/relationships/hyperlink" Target="https://elementaire.ijclab.in2p3.fr/constituants/"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ementaire.ijclab.in2p3.fr/wp-content/uploads/sites/5/2016/06/atome_quark.jpg" TargetMode="External"/><Relationship Id="rId24" Type="http://schemas.openxmlformats.org/officeDocument/2006/relationships/hyperlink" Target="https://elementaire.ijclab.in2p3.fr/wp-content/uploads/sites/5/2016/04/electron_code.jpg" TargetMode="External"/><Relationship Id="rId32" Type="http://schemas.openxmlformats.org/officeDocument/2006/relationships/hyperlink" Target="https://elementaire.ijclab.in2p3.fr/wp-content/uploads/sites/5/2016/04/Constituants-corrqclash_v1-1-1.jpg" TargetMode="External"/><Relationship Id="rId37" Type="http://schemas.openxmlformats.org/officeDocument/2006/relationships/image" Target="media/image12.jpeg"/><Relationship Id="rId40" Type="http://schemas.openxmlformats.org/officeDocument/2006/relationships/hyperlink" Target="https://elementaire.ijclab.in2p3.fr/wp-content/uploads/sites/5/2016/09/constituants_up.png" TargetMode="External"/><Relationship Id="rId45" Type="http://schemas.openxmlformats.org/officeDocument/2006/relationships/theme" Target="theme/theme1.xml"/><Relationship Id="rId5" Type="http://schemas.openxmlformats.org/officeDocument/2006/relationships/hyperlink" Target="https://elementaire.ijclab.in2p3.fr/wp-content/uploads/sites/5/2015/12/bandeau_quark_clash.jpg" TargetMode="External"/><Relationship Id="rId15" Type="http://schemas.openxmlformats.org/officeDocument/2006/relationships/hyperlink" Target="https://elementaire.ijclab.in2p3.fr/quark-clash/regles-du-jeu/" TargetMode="External"/><Relationship Id="rId23" Type="http://schemas.openxmlformats.org/officeDocument/2006/relationships/image" Target="media/image5.jpeg"/><Relationship Id="rId28" Type="http://schemas.openxmlformats.org/officeDocument/2006/relationships/hyperlink" Target="https://elementaire.ijclab.in2p3.fr/wp-content/uploads/sites/5/2016/09/conservation_symboles_2.jpg" TargetMode="External"/><Relationship Id="rId36" Type="http://schemas.openxmlformats.org/officeDocument/2006/relationships/hyperlink" Target="https://elementaire.ijclab.in2p3.fr/wp-content/uploads/sites/5/2016/04/gluons.jpg" TargetMode="External"/><Relationship Id="rId10" Type="http://schemas.openxmlformats.org/officeDocument/2006/relationships/image" Target="media/image2.jpeg"/><Relationship Id="rId19" Type="http://schemas.openxmlformats.org/officeDocument/2006/relationships/hyperlink" Target="https://elementaire.ijclab.in2p3.fr/wp-content/uploads/sites/5/2016/05/LogoHD.png"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ementaire.ijclab.in2p3.fr/wp-content/uploads/sites/5/2016/06/bagarre.jpg" TargetMode="External"/><Relationship Id="rId14" Type="http://schemas.openxmlformats.org/officeDocument/2006/relationships/hyperlink" Target="https://elementaire.ijclab.in2p3.fr/quark-clash/" TargetMode="External"/><Relationship Id="rId22" Type="http://schemas.openxmlformats.org/officeDocument/2006/relationships/hyperlink" Target="https://events.lal.in2p3.fr/ElementaireNew/QUARK_CLASH/QC02_mac.zip" TargetMode="External"/><Relationship Id="rId27" Type="http://schemas.openxmlformats.org/officeDocument/2006/relationships/image" Target="media/image7.jpeg"/><Relationship Id="rId30" Type="http://schemas.openxmlformats.org/officeDocument/2006/relationships/hyperlink" Target="https://elementaire.ijclab.in2p3.fr/wp-content/uploads/sites/5/2016/04/decay_top_to_gluon_top.jpg" TargetMode="External"/><Relationship Id="rId35" Type="http://schemas.openxmlformats.org/officeDocument/2006/relationships/image" Target="media/image11.jpeg"/><Relationship Id="rId43" Type="http://schemas.openxmlformats.org/officeDocument/2006/relationships/image" Target="media/image15.jpeg"/><Relationship Id="rId8" Type="http://schemas.openxmlformats.org/officeDocument/2006/relationships/hyperlink" Target="https://elementaire.ijclab.in2p3.fr/quark-clash/"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lementaire.ijclab.in2p3.fr/forces/"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s://elementaire.ijclab.in2p3.fr/wp-content/uploads/sites/5/2016/04/higgs.jpg" TargetMode="External"/><Relationship Id="rId20" Type="http://schemas.openxmlformats.org/officeDocument/2006/relationships/image" Target="media/image4.png"/><Relationship Id="rId4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3308</TotalTime>
  <Pages>10</Pages>
  <Words>1727</Words>
  <Characters>9504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Progression sur L’arc-en-ciel</vt:lpstr>
    </vt:vector>
  </TitlesOfParts>
  <Company> </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Progression sur L’arc-en-ciel</dc:title>
  <dc:subject/>
  <dc:creator>*****</dc:creator>
  <cp:keywords/>
  <cp:lastModifiedBy>patrick roudeau</cp:lastModifiedBy>
  <cp:revision>133</cp:revision>
  <dcterms:created xsi:type="dcterms:W3CDTF">2021-12-23T14:20:00Z</dcterms:created>
  <dcterms:modified xsi:type="dcterms:W3CDTF">2023-01-18T18:22:00Z</dcterms:modified>
</cp:coreProperties>
</file>