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D6B37" w14:textId="77777777" w:rsidR="000538E8" w:rsidRPr="009E1030" w:rsidRDefault="000538E8" w:rsidP="000538E8">
      <w:pPr>
        <w:rPr>
          <w:rFonts w:ascii="Fira Sans" w:hAnsi="Fira Sans"/>
        </w:rPr>
      </w:pPr>
    </w:p>
    <w:p w14:paraId="08C6D40E" w14:textId="77777777" w:rsidR="000538E8" w:rsidRPr="00D30B7B" w:rsidRDefault="000538E8" w:rsidP="000538E8">
      <w:pPr>
        <w:spacing w:after="0" w:line="240" w:lineRule="auto"/>
        <w:ind w:left="567" w:right="-1"/>
        <w:jc w:val="right"/>
        <w:rPr>
          <w:rFonts w:ascii="HelveticaNeue-Light" w:hAnsi="HelveticaNeue-Light" w:cs="HelveticaNeue-Light"/>
          <w:b/>
          <w:bCs/>
          <w:sz w:val="20"/>
          <w:szCs w:val="20"/>
          <w:highlight w:val="yellow"/>
          <w:lang w:eastAsia="fr-FR"/>
        </w:rPr>
      </w:pPr>
      <w:proofErr w:type="spellStart"/>
      <w:r w:rsidRPr="0059081F">
        <w:rPr>
          <w:rFonts w:ascii="HelveticaNeue-Light" w:hAnsi="HelveticaNeue-Light" w:cs="HelveticaNeue-Light"/>
          <w:sz w:val="20"/>
          <w:szCs w:val="20"/>
          <w:lang w:eastAsia="fr-FR"/>
        </w:rPr>
        <w:t>A</w:t>
      </w:r>
      <w:proofErr w:type="spellEnd"/>
      <w:r w:rsidRPr="0059081F">
        <w:rPr>
          <w:rFonts w:ascii="HelveticaNeue-Light" w:hAnsi="HelveticaNeue-Light" w:cs="HelveticaNeue-Light"/>
          <w:sz w:val="20"/>
          <w:szCs w:val="20"/>
          <w:lang w:eastAsia="fr-FR"/>
        </w:rPr>
        <w:t xml:space="preserve"> l’attention </w:t>
      </w:r>
      <w:r w:rsidRPr="00D30B7B">
        <w:rPr>
          <w:rFonts w:ascii="HelveticaNeue-Light" w:hAnsi="HelveticaNeue-Light" w:cs="HelveticaNeue-Light"/>
          <w:sz w:val="20"/>
          <w:szCs w:val="20"/>
          <w:highlight w:val="yellow"/>
          <w:lang w:eastAsia="fr-FR"/>
        </w:rPr>
        <w:t>de</w:t>
      </w:r>
      <w:r w:rsidRPr="00D30B7B">
        <w:rPr>
          <w:rFonts w:ascii="HelveticaNeue-Light" w:hAnsi="HelveticaNeue-Light" w:cs="HelveticaNeue-Light"/>
          <w:b/>
          <w:bCs/>
          <w:sz w:val="20"/>
          <w:szCs w:val="20"/>
          <w:highlight w:val="yellow"/>
          <w:lang w:eastAsia="fr-FR"/>
        </w:rPr>
        <w:t xml:space="preserve"> M/Mme XXX</w:t>
      </w:r>
    </w:p>
    <w:p w14:paraId="4EC1E3F8" w14:textId="77777777" w:rsidR="000538E8" w:rsidRPr="00D30B7B" w:rsidRDefault="000538E8" w:rsidP="000538E8">
      <w:pPr>
        <w:spacing w:after="0" w:line="240" w:lineRule="auto"/>
        <w:ind w:left="567" w:right="-1"/>
        <w:jc w:val="right"/>
        <w:rPr>
          <w:rFonts w:ascii="HelveticaNeue-Light" w:hAnsi="HelveticaNeue-Light" w:cs="HelveticaNeue-Light"/>
          <w:sz w:val="20"/>
          <w:szCs w:val="20"/>
          <w:highlight w:val="yellow"/>
          <w:lang w:eastAsia="fr-FR"/>
        </w:rPr>
      </w:pPr>
      <w:r w:rsidRPr="00D30B7B">
        <w:rPr>
          <w:rFonts w:ascii="HelveticaNeue-Light" w:hAnsi="HelveticaNeue-Light" w:cs="HelveticaNeue-Light"/>
          <w:sz w:val="20"/>
          <w:szCs w:val="20"/>
          <w:highlight w:val="yellow"/>
          <w:lang w:eastAsia="fr-FR"/>
        </w:rPr>
        <w:t>Titre</w:t>
      </w:r>
    </w:p>
    <w:p w14:paraId="7F53747C" w14:textId="77777777" w:rsidR="000538E8" w:rsidRPr="0059081F" w:rsidRDefault="000538E8" w:rsidP="000538E8">
      <w:pPr>
        <w:spacing w:after="0" w:line="240" w:lineRule="auto"/>
        <w:ind w:left="567" w:right="-1"/>
        <w:jc w:val="right"/>
        <w:rPr>
          <w:rFonts w:ascii="HelveticaNeue-Light" w:hAnsi="HelveticaNeue-Light" w:cs="HelveticaNeue-Light"/>
          <w:sz w:val="20"/>
          <w:szCs w:val="20"/>
          <w:lang w:eastAsia="fr-FR"/>
        </w:rPr>
      </w:pPr>
      <w:proofErr w:type="gramStart"/>
      <w:r w:rsidRPr="00D30B7B">
        <w:rPr>
          <w:rFonts w:ascii="HelveticaNeue-Light" w:hAnsi="HelveticaNeue-Light" w:cs="HelveticaNeue-Light"/>
          <w:sz w:val="20"/>
          <w:szCs w:val="20"/>
          <w:highlight w:val="yellow"/>
          <w:lang w:eastAsia="fr-FR"/>
        </w:rPr>
        <w:t>adresse</w:t>
      </w:r>
      <w:proofErr w:type="gramEnd"/>
    </w:p>
    <w:p w14:paraId="3FA8BF9E" w14:textId="77777777" w:rsidR="000538E8" w:rsidRDefault="000538E8" w:rsidP="000538E8">
      <w:pPr>
        <w:spacing w:after="160" w:line="240" w:lineRule="auto"/>
        <w:ind w:left="567" w:right="-1"/>
        <w:jc w:val="both"/>
        <w:rPr>
          <w:rFonts w:ascii="HelveticaNeue-Light" w:hAnsi="HelveticaNeue-Light" w:cs="HelveticaNeue-Light"/>
          <w:b/>
          <w:bCs/>
          <w:sz w:val="20"/>
          <w:szCs w:val="20"/>
          <w:lang w:eastAsia="fr-FR"/>
        </w:rPr>
      </w:pPr>
    </w:p>
    <w:p w14:paraId="47CBF2EE" w14:textId="77777777" w:rsidR="000538E8" w:rsidRDefault="000538E8" w:rsidP="000538E8">
      <w:pPr>
        <w:spacing w:after="160" w:line="240" w:lineRule="auto"/>
        <w:ind w:left="567" w:right="-1"/>
        <w:jc w:val="right"/>
        <w:rPr>
          <w:rFonts w:ascii="HelveticaNeue-Light" w:hAnsi="HelveticaNeue-Light" w:cs="HelveticaNeue-Light"/>
          <w:b/>
          <w:bCs/>
          <w:sz w:val="20"/>
          <w:szCs w:val="20"/>
          <w:lang w:eastAsia="fr-FR"/>
        </w:rPr>
      </w:pPr>
      <w:proofErr w:type="spellStart"/>
      <w:proofErr w:type="gramStart"/>
      <w:r w:rsidRPr="00D30B7B">
        <w:rPr>
          <w:rFonts w:ascii="HelveticaNeue-Light" w:hAnsi="HelveticaNeue-Light" w:cs="HelveticaNeue-Light"/>
          <w:b/>
          <w:bCs/>
          <w:sz w:val="20"/>
          <w:szCs w:val="20"/>
          <w:highlight w:val="yellow"/>
          <w:lang w:eastAsia="fr-FR"/>
        </w:rPr>
        <w:t>xxxxx</w:t>
      </w:r>
      <w:proofErr w:type="spellEnd"/>
      <w:proofErr w:type="gramEnd"/>
      <w:r>
        <w:rPr>
          <w:rFonts w:ascii="HelveticaNeue-Light" w:hAnsi="HelveticaNeue-Light" w:cs="HelveticaNeue-Light"/>
          <w:b/>
          <w:bCs/>
          <w:sz w:val="20"/>
          <w:szCs w:val="20"/>
          <w:lang w:eastAsia="fr-FR"/>
        </w:rPr>
        <w:t>, le 3 février 2025</w:t>
      </w:r>
    </w:p>
    <w:p w14:paraId="763368D4" w14:textId="77777777" w:rsidR="000538E8" w:rsidRDefault="000538E8" w:rsidP="000538E8">
      <w:pPr>
        <w:spacing w:after="160" w:line="240" w:lineRule="auto"/>
        <w:ind w:left="567" w:right="-1"/>
        <w:jc w:val="right"/>
        <w:rPr>
          <w:rFonts w:ascii="HelveticaNeue-Light" w:hAnsi="HelveticaNeue-Light" w:cs="HelveticaNeue-Light"/>
          <w:b/>
          <w:bCs/>
          <w:sz w:val="20"/>
          <w:szCs w:val="20"/>
          <w:lang w:eastAsia="fr-FR"/>
        </w:rPr>
      </w:pPr>
    </w:p>
    <w:p w14:paraId="2D497B16" w14:textId="77777777" w:rsidR="000538E8" w:rsidRPr="000108C6" w:rsidRDefault="000538E8" w:rsidP="000538E8">
      <w:pPr>
        <w:spacing w:after="160" w:line="240" w:lineRule="auto"/>
        <w:ind w:left="567" w:right="-1"/>
        <w:jc w:val="both"/>
        <w:rPr>
          <w:rFonts w:ascii="HelveticaNeue-Light" w:hAnsi="HelveticaNeue-Light" w:cs="HelveticaNeue-Light"/>
          <w:sz w:val="20"/>
          <w:szCs w:val="20"/>
          <w:lang w:eastAsia="fr-FR"/>
        </w:rPr>
      </w:pPr>
      <w:r w:rsidRPr="6AAD6A2F">
        <w:rPr>
          <w:rFonts w:ascii="HelveticaNeue-Light" w:hAnsi="HelveticaNeue-Light" w:cs="HelveticaNeue-Light"/>
          <w:b/>
          <w:bCs/>
          <w:sz w:val="20"/>
          <w:szCs w:val="20"/>
          <w:lang w:eastAsia="fr-FR"/>
        </w:rPr>
        <w:t>Objet</w:t>
      </w:r>
      <w:r w:rsidRPr="6AAD6A2F">
        <w:rPr>
          <w:rFonts w:ascii="HelveticaNeue-Light" w:hAnsi="HelveticaNeue-Light" w:cs="HelveticaNeue-Light"/>
          <w:sz w:val="20"/>
          <w:szCs w:val="20"/>
          <w:lang w:eastAsia="fr-FR"/>
        </w:rPr>
        <w:t xml:space="preserve"> : </w:t>
      </w:r>
      <w:r>
        <w:rPr>
          <w:rFonts w:ascii="HelveticaNeue-Light" w:hAnsi="HelveticaNeue-Light" w:cs="HelveticaNeue-Light"/>
          <w:sz w:val="20"/>
          <w:szCs w:val="20"/>
          <w:lang w:eastAsia="fr-FR"/>
        </w:rPr>
        <w:t xml:space="preserve">Mobilisons-nous pour la part collective du </w:t>
      </w:r>
      <w:proofErr w:type="spellStart"/>
      <w:r>
        <w:rPr>
          <w:rFonts w:ascii="HelveticaNeue-Light" w:hAnsi="HelveticaNeue-Light" w:cs="HelveticaNeue-Light"/>
          <w:sz w:val="20"/>
          <w:szCs w:val="20"/>
          <w:lang w:eastAsia="fr-FR"/>
        </w:rPr>
        <w:t>pass</w:t>
      </w:r>
      <w:proofErr w:type="spellEnd"/>
      <w:r>
        <w:rPr>
          <w:rFonts w:ascii="HelveticaNeue-Light" w:hAnsi="HelveticaNeue-Light" w:cs="HelveticaNeue-Light"/>
          <w:sz w:val="20"/>
          <w:szCs w:val="20"/>
          <w:lang w:eastAsia="fr-FR"/>
        </w:rPr>
        <w:t xml:space="preserve"> culture !</w:t>
      </w:r>
    </w:p>
    <w:p w14:paraId="7703CE62" w14:textId="77777777" w:rsidR="000538E8" w:rsidRDefault="000538E8" w:rsidP="000538E8">
      <w:pPr>
        <w:spacing w:after="0" w:line="240" w:lineRule="auto"/>
        <w:ind w:left="567" w:right="-1"/>
        <w:jc w:val="both"/>
        <w:rPr>
          <w:rFonts w:ascii="HelveticaNeue-Light" w:hAnsi="HelveticaNeue-Light" w:cs="HelveticaNeue-Light"/>
          <w:sz w:val="20"/>
          <w:szCs w:val="20"/>
          <w:lang w:eastAsia="fr-FR"/>
        </w:rPr>
      </w:pPr>
    </w:p>
    <w:p w14:paraId="68118C2C" w14:textId="77777777" w:rsidR="000538E8" w:rsidRPr="000108C6" w:rsidRDefault="000538E8" w:rsidP="000538E8">
      <w:pPr>
        <w:spacing w:after="0" w:line="240" w:lineRule="auto"/>
        <w:ind w:left="567" w:right="-1"/>
        <w:jc w:val="both"/>
        <w:rPr>
          <w:rFonts w:ascii="HelveticaNeue-Light" w:hAnsi="HelveticaNeue-Light" w:cs="HelveticaNeue-Light"/>
          <w:sz w:val="20"/>
          <w:szCs w:val="20"/>
          <w:lang w:eastAsia="fr-FR"/>
        </w:rPr>
      </w:pPr>
      <w:r>
        <w:rPr>
          <w:rFonts w:ascii="HelveticaNeue-Light" w:hAnsi="HelveticaNeue-Light" w:cs="HelveticaNeue-Light"/>
          <w:sz w:val="20"/>
          <w:szCs w:val="20"/>
          <w:lang w:eastAsia="fr-FR"/>
        </w:rPr>
        <w:t>Madame, Monsieur</w:t>
      </w:r>
      <w:r w:rsidRPr="000108C6">
        <w:rPr>
          <w:rFonts w:ascii="HelveticaNeue-Light" w:hAnsi="HelveticaNeue-Light" w:cs="HelveticaNeue-Light"/>
          <w:sz w:val="20"/>
          <w:szCs w:val="20"/>
          <w:lang w:eastAsia="fr-FR"/>
        </w:rPr>
        <w:t>,</w:t>
      </w:r>
    </w:p>
    <w:p w14:paraId="043B5685" w14:textId="77777777" w:rsidR="000538E8" w:rsidRPr="000108C6" w:rsidRDefault="000538E8" w:rsidP="000538E8">
      <w:pPr>
        <w:spacing w:after="0" w:line="240" w:lineRule="auto"/>
        <w:ind w:left="567" w:right="-1"/>
        <w:jc w:val="both"/>
        <w:rPr>
          <w:rFonts w:ascii="HelveticaNeue-Light" w:hAnsi="HelveticaNeue-Light" w:cs="HelveticaNeue-Light"/>
          <w:sz w:val="20"/>
          <w:szCs w:val="20"/>
          <w:lang w:eastAsia="fr-FR"/>
        </w:rPr>
      </w:pPr>
    </w:p>
    <w:p w14:paraId="7372DA52" w14:textId="77777777" w:rsidR="000538E8" w:rsidRDefault="000538E8" w:rsidP="000538E8">
      <w:pPr>
        <w:spacing w:after="160" w:line="240" w:lineRule="auto"/>
        <w:ind w:left="567" w:right="-1"/>
        <w:jc w:val="both"/>
        <w:rPr>
          <w:rFonts w:ascii="HelveticaNeue-Light" w:hAnsi="HelveticaNeue-Light" w:cs="HelveticaNeue-Light"/>
          <w:sz w:val="20"/>
          <w:szCs w:val="20"/>
          <w:lang w:eastAsia="fr-FR"/>
        </w:rPr>
      </w:pPr>
      <w:r>
        <w:rPr>
          <w:rFonts w:ascii="HelveticaNeue-Light" w:hAnsi="HelveticaNeue-Light" w:cs="HelveticaNeue-Light"/>
          <w:sz w:val="20"/>
          <w:szCs w:val="20"/>
          <w:lang w:eastAsia="fr-FR"/>
        </w:rPr>
        <w:t xml:space="preserve">Les établissements scolaires, les enseignants et les acteurs culturels, dont nous faisons partie, ont appris le gel des crédits </w:t>
      </w:r>
      <w:proofErr w:type="spellStart"/>
      <w:r>
        <w:rPr>
          <w:rFonts w:ascii="HelveticaNeue-Light" w:hAnsi="HelveticaNeue-Light" w:cs="HelveticaNeue-Light"/>
          <w:sz w:val="20"/>
          <w:szCs w:val="20"/>
          <w:lang w:eastAsia="fr-FR"/>
        </w:rPr>
        <w:t>pass</w:t>
      </w:r>
      <w:proofErr w:type="spellEnd"/>
      <w:r>
        <w:rPr>
          <w:rFonts w:ascii="HelveticaNeue-Light" w:hAnsi="HelveticaNeue-Light" w:cs="HelveticaNeue-Light"/>
          <w:sz w:val="20"/>
          <w:szCs w:val="20"/>
          <w:lang w:eastAsia="fr-FR"/>
        </w:rPr>
        <w:t xml:space="preserve"> culture à effet presque immédiat pour 2025 (Annonce le 28/01/2025 pour un arrêt le 31/01/2025).</w:t>
      </w:r>
    </w:p>
    <w:p w14:paraId="182E69DD" w14:textId="77777777" w:rsidR="000538E8" w:rsidRDefault="000538E8" w:rsidP="000538E8">
      <w:pPr>
        <w:spacing w:after="160" w:line="240" w:lineRule="auto"/>
        <w:ind w:left="567" w:right="-1"/>
        <w:jc w:val="both"/>
        <w:rPr>
          <w:rFonts w:ascii="HelveticaNeue-Light" w:hAnsi="HelveticaNeue-Light" w:cs="HelveticaNeue-Light"/>
          <w:sz w:val="20"/>
          <w:szCs w:val="20"/>
          <w:lang w:eastAsia="fr-FR"/>
        </w:rPr>
      </w:pPr>
      <w:r>
        <w:rPr>
          <w:rFonts w:ascii="HelveticaNeue-Light" w:hAnsi="HelveticaNeue-Light" w:cs="HelveticaNeue-Light"/>
          <w:sz w:val="20"/>
          <w:szCs w:val="20"/>
          <w:lang w:eastAsia="fr-FR"/>
        </w:rPr>
        <w:t xml:space="preserve">Le </w:t>
      </w:r>
      <w:proofErr w:type="spellStart"/>
      <w:r>
        <w:rPr>
          <w:rFonts w:ascii="HelveticaNeue-Light" w:hAnsi="HelveticaNeue-Light" w:cs="HelveticaNeue-Light"/>
          <w:sz w:val="20"/>
          <w:szCs w:val="20"/>
          <w:lang w:eastAsia="fr-FR"/>
        </w:rPr>
        <w:t>Pass</w:t>
      </w:r>
      <w:proofErr w:type="spellEnd"/>
      <w:r>
        <w:rPr>
          <w:rFonts w:ascii="HelveticaNeue-Light" w:hAnsi="HelveticaNeue-Light" w:cs="HelveticaNeue-Light"/>
          <w:sz w:val="20"/>
          <w:szCs w:val="20"/>
          <w:lang w:eastAsia="fr-FR"/>
        </w:rPr>
        <w:t xml:space="preserve"> Culture (pour sa part collective) s’était substitué de façon pertinente aux dispositifs complexes préexistants, permettant aux établissements scolaires et aux enseignants d’avoir accès à une offre culturelle qualifiée et aux moyens financiers de la proposer aux élèves en cohérence avec leur parcours pédagogiques EAC. </w:t>
      </w:r>
    </w:p>
    <w:p w14:paraId="479FF051" w14:textId="77777777" w:rsidR="000538E8" w:rsidRDefault="000538E8" w:rsidP="000538E8">
      <w:pPr>
        <w:spacing w:after="160" w:line="240" w:lineRule="auto"/>
        <w:ind w:left="567" w:right="-1"/>
        <w:jc w:val="both"/>
        <w:rPr>
          <w:rFonts w:ascii="HelveticaNeue-Light" w:hAnsi="HelveticaNeue-Light" w:cs="HelveticaNeue-Light"/>
          <w:sz w:val="20"/>
          <w:szCs w:val="20"/>
          <w:lang w:eastAsia="fr-FR"/>
        </w:rPr>
      </w:pPr>
      <w:r>
        <w:rPr>
          <w:rFonts w:ascii="HelveticaNeue-Light" w:hAnsi="HelveticaNeue-Light" w:cs="HelveticaNeue-Light"/>
          <w:sz w:val="20"/>
          <w:szCs w:val="20"/>
          <w:lang w:eastAsia="fr-FR"/>
        </w:rPr>
        <w:t xml:space="preserve">Ce gel brutal va pénaliser en premier lieu tous les élèves de France, en contradiction fondamentale avec l’objectif 100% EAC érigé, légitimement, en étendard de l’ambition culturelle nationale. </w:t>
      </w:r>
    </w:p>
    <w:p w14:paraId="5DD333A2" w14:textId="77777777" w:rsidR="000538E8" w:rsidRDefault="000538E8" w:rsidP="000538E8">
      <w:pPr>
        <w:spacing w:after="160" w:line="240" w:lineRule="auto"/>
        <w:ind w:left="567" w:right="-1"/>
        <w:jc w:val="both"/>
        <w:rPr>
          <w:rFonts w:ascii="HelveticaNeue-Light" w:hAnsi="HelveticaNeue-Light" w:cs="HelveticaNeue-Light"/>
          <w:sz w:val="20"/>
          <w:szCs w:val="20"/>
          <w:lang w:eastAsia="fr-FR"/>
        </w:rPr>
      </w:pPr>
      <w:r>
        <w:rPr>
          <w:rFonts w:ascii="HelveticaNeue-Light" w:hAnsi="HelveticaNeue-Light" w:cs="HelveticaNeue-Light"/>
          <w:sz w:val="20"/>
          <w:szCs w:val="20"/>
          <w:lang w:eastAsia="fr-FR"/>
        </w:rPr>
        <w:t xml:space="preserve">La culture n’est pas accessoire et, concernant la culture scientifique technique et industrielle, on ne peut pas à la fois geler tous les moyens d’actions financiers des enseignants et prétendre vouloir lutter contre la désinformation, promouvoir la démarche scientifique, favoriser l’accès des jeunes (et des filles en particulier) aux carrières scientifiques, réindustrialiser le pays, accompagner les transitions énergétique, climatiques et numériques… </w:t>
      </w:r>
    </w:p>
    <w:p w14:paraId="0A70B063" w14:textId="77777777" w:rsidR="000538E8" w:rsidRDefault="000538E8" w:rsidP="000538E8">
      <w:pPr>
        <w:spacing w:after="160" w:line="240" w:lineRule="auto"/>
        <w:ind w:left="567" w:right="-1"/>
        <w:jc w:val="both"/>
        <w:rPr>
          <w:rFonts w:ascii="HelveticaNeue-Light" w:hAnsi="HelveticaNeue-Light" w:cs="HelveticaNeue-Light"/>
          <w:sz w:val="20"/>
          <w:szCs w:val="20"/>
          <w:lang w:eastAsia="fr-FR"/>
        </w:rPr>
      </w:pPr>
      <w:r>
        <w:rPr>
          <w:rFonts w:ascii="HelveticaNeue-Light" w:hAnsi="HelveticaNeue-Light" w:cs="HelveticaNeue-Light"/>
          <w:sz w:val="20"/>
          <w:szCs w:val="20"/>
          <w:lang w:eastAsia="fr-FR"/>
        </w:rPr>
        <w:t>La culture est le ciment du lien social et le socle de notre collectif démocratique. Elle est également la condition d’épanouissement des futurs citoyens éclairés. Dans les temps complexes qui s’annoncent, elle ne peut en aucun cas être une variable d’ajustement. Elle est un investissement indispensable dans le parcours éducatif des élèves.</w:t>
      </w:r>
    </w:p>
    <w:p w14:paraId="202B73F9" w14:textId="77777777" w:rsidR="000538E8" w:rsidRDefault="000538E8" w:rsidP="000538E8">
      <w:pPr>
        <w:spacing w:after="160" w:line="240" w:lineRule="auto"/>
        <w:ind w:left="567" w:right="-1"/>
        <w:jc w:val="both"/>
        <w:rPr>
          <w:rFonts w:ascii="HelveticaNeue-Light" w:hAnsi="HelveticaNeue-Light" w:cs="HelveticaNeue-Light"/>
          <w:sz w:val="20"/>
          <w:szCs w:val="20"/>
          <w:lang w:eastAsia="fr-FR"/>
        </w:rPr>
      </w:pPr>
      <w:r>
        <w:rPr>
          <w:rFonts w:ascii="HelveticaNeue-Light" w:hAnsi="HelveticaNeue-Light" w:cs="HelveticaNeue-Light"/>
          <w:sz w:val="20"/>
          <w:szCs w:val="20"/>
          <w:lang w:eastAsia="fr-FR"/>
        </w:rPr>
        <w:t xml:space="preserve">Par la présente, nous souhaitons vous alerter sur notre profonde inquiétude quant au sacrifice de l’éducation culturelle des élèves. Nous vous invitons donc à agir avec les leviers qui sont les vôtres pour faire entendre votre voix et soutenir le maintien voire le renforcement des dispositifs d’éducation culturelle des jeunes dont le </w:t>
      </w:r>
      <w:proofErr w:type="spellStart"/>
      <w:r>
        <w:rPr>
          <w:rFonts w:ascii="HelveticaNeue-Light" w:hAnsi="HelveticaNeue-Light" w:cs="HelveticaNeue-Light"/>
          <w:sz w:val="20"/>
          <w:szCs w:val="20"/>
          <w:lang w:eastAsia="fr-FR"/>
        </w:rPr>
        <w:t>Pass</w:t>
      </w:r>
      <w:proofErr w:type="spellEnd"/>
      <w:r>
        <w:rPr>
          <w:rFonts w:ascii="HelveticaNeue-Light" w:hAnsi="HelveticaNeue-Light" w:cs="HelveticaNeue-Light"/>
          <w:sz w:val="20"/>
          <w:szCs w:val="20"/>
          <w:lang w:eastAsia="fr-FR"/>
        </w:rPr>
        <w:t xml:space="preserve"> Culture collectif est un pilier.</w:t>
      </w:r>
    </w:p>
    <w:p w14:paraId="3E0CDF2A" w14:textId="77777777" w:rsidR="000538E8" w:rsidRDefault="000538E8" w:rsidP="000538E8">
      <w:pPr>
        <w:spacing w:after="160" w:line="240" w:lineRule="auto"/>
        <w:ind w:left="567" w:right="-1"/>
        <w:jc w:val="both"/>
        <w:rPr>
          <w:rFonts w:ascii="HelveticaNeue-Light" w:hAnsi="HelveticaNeue-Light" w:cs="HelveticaNeue-Light"/>
          <w:sz w:val="20"/>
          <w:szCs w:val="20"/>
          <w:lang w:eastAsia="fr-FR"/>
        </w:rPr>
      </w:pPr>
      <w:r>
        <w:rPr>
          <w:rFonts w:ascii="HelveticaNeue-Light" w:hAnsi="HelveticaNeue-Light" w:cs="HelveticaNeue-Light"/>
          <w:sz w:val="20"/>
          <w:szCs w:val="20"/>
          <w:lang w:eastAsia="fr-FR"/>
        </w:rPr>
        <w:t xml:space="preserve">Nous vous remercions par avance de l’attention que vous porterez à notre alerte et vous prions d’agréer, </w:t>
      </w:r>
      <w:r w:rsidRPr="00D30B7B">
        <w:rPr>
          <w:rFonts w:ascii="HelveticaNeue-Light" w:hAnsi="HelveticaNeue-Light" w:cs="HelveticaNeue-Light"/>
          <w:sz w:val="20"/>
          <w:szCs w:val="20"/>
          <w:highlight w:val="yellow"/>
          <w:lang w:eastAsia="fr-FR"/>
        </w:rPr>
        <w:t>Monsieur le XXX</w:t>
      </w:r>
      <w:r>
        <w:rPr>
          <w:rFonts w:ascii="HelveticaNeue-Light" w:hAnsi="HelveticaNeue-Light" w:cs="HelveticaNeue-Light"/>
          <w:sz w:val="20"/>
          <w:szCs w:val="20"/>
          <w:lang w:eastAsia="fr-FR"/>
        </w:rPr>
        <w:t>, l’expression de nos salutations respectueuses.</w:t>
      </w:r>
    </w:p>
    <w:p w14:paraId="0EDA2195" w14:textId="4972F3EA" w:rsidR="000538E8" w:rsidRDefault="000538E8" w:rsidP="000538E8">
      <w:pPr>
        <w:tabs>
          <w:tab w:val="left" w:pos="1728"/>
          <w:tab w:val="left" w:pos="2127"/>
        </w:tabs>
        <w:ind w:left="2127"/>
        <w:rPr>
          <w:rFonts w:ascii="HelveticaNeue-Light" w:hAnsi="HelveticaNeue-Light" w:cs="HelveticaNeue-Light"/>
          <w:sz w:val="18"/>
          <w:szCs w:val="18"/>
          <w:lang w:eastAsia="fr-FR"/>
        </w:rPr>
      </w:pPr>
    </w:p>
    <w:p w14:paraId="61470401" w14:textId="74CA7BE8" w:rsidR="000538E8" w:rsidRPr="009E1030" w:rsidRDefault="000538E8" w:rsidP="000538E8">
      <w:pPr>
        <w:spacing w:after="0"/>
        <w:rPr>
          <w:rFonts w:ascii="Fira Sans" w:hAnsi="Fira Sans"/>
        </w:rPr>
      </w:pPr>
    </w:p>
    <w:p w14:paraId="7C718103" w14:textId="77777777" w:rsidR="000538E8" w:rsidRPr="009E1030" w:rsidRDefault="000538E8" w:rsidP="000538E8">
      <w:pPr>
        <w:rPr>
          <w:rFonts w:ascii="Fira Sans" w:hAnsi="Fira Sans"/>
        </w:rPr>
        <w:sectPr w:rsidR="000538E8" w:rsidRPr="009E1030" w:rsidSect="000538E8">
          <w:pgSz w:w="11906" w:h="16838"/>
          <w:pgMar w:top="1417" w:right="1417" w:bottom="1417" w:left="1417" w:header="283" w:footer="708" w:gutter="0"/>
          <w:cols w:space="708"/>
          <w:docGrid w:linePitch="360"/>
        </w:sectPr>
      </w:pPr>
    </w:p>
    <w:p w14:paraId="296F4A73" w14:textId="77777777" w:rsidR="000538E8" w:rsidRPr="003C137D" w:rsidRDefault="000538E8" w:rsidP="000538E8">
      <w:pPr>
        <w:rPr>
          <w:rFonts w:ascii="Fira Sans" w:hAnsi="Fira Sans"/>
          <w:sz w:val="18"/>
          <w:szCs w:val="18"/>
        </w:rPr>
      </w:pPr>
    </w:p>
    <w:p w14:paraId="2D87E915" w14:textId="77777777" w:rsidR="000538E8" w:rsidRPr="009E1030" w:rsidRDefault="000538E8" w:rsidP="000538E8">
      <w:pPr>
        <w:spacing w:after="0"/>
        <w:rPr>
          <w:rFonts w:ascii="Fira Sans" w:hAnsi="Fira Sans"/>
          <w:sz w:val="18"/>
          <w:szCs w:val="18"/>
        </w:rPr>
      </w:pPr>
    </w:p>
    <w:p w14:paraId="468B9022" w14:textId="77777777" w:rsidR="006F4B5E" w:rsidRDefault="006F4B5E"/>
    <w:sectPr w:rsidR="006F4B5E" w:rsidSect="000538E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6E01D" w14:textId="77777777" w:rsidR="000538E8" w:rsidRDefault="000538E8" w:rsidP="000538E8">
      <w:pPr>
        <w:spacing w:after="0" w:line="240" w:lineRule="auto"/>
      </w:pPr>
      <w:r>
        <w:separator/>
      </w:r>
    </w:p>
  </w:endnote>
  <w:endnote w:type="continuationSeparator" w:id="0">
    <w:p w14:paraId="40C70A93" w14:textId="77777777" w:rsidR="000538E8" w:rsidRDefault="000538E8" w:rsidP="0005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Fira Sans">
    <w:panose1 w:val="020B0503050000020004"/>
    <w:charset w:val="00"/>
    <w:family w:val="swiss"/>
    <w:pitch w:val="variable"/>
    <w:sig w:usb0="600002FF" w:usb1="00000001" w:usb2="00000000" w:usb3="00000000" w:csb0="0000019F"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B0C36" w14:textId="77777777" w:rsidR="000538E8" w:rsidRDefault="000538E8" w:rsidP="000538E8">
      <w:pPr>
        <w:spacing w:after="0" w:line="240" w:lineRule="auto"/>
      </w:pPr>
      <w:r>
        <w:separator/>
      </w:r>
    </w:p>
  </w:footnote>
  <w:footnote w:type="continuationSeparator" w:id="0">
    <w:p w14:paraId="1C4BA7FB" w14:textId="77777777" w:rsidR="000538E8" w:rsidRDefault="000538E8" w:rsidP="000538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E8"/>
    <w:rsid w:val="00042CD1"/>
    <w:rsid w:val="000538E8"/>
    <w:rsid w:val="00061C2D"/>
    <w:rsid w:val="000A37D1"/>
    <w:rsid w:val="00130213"/>
    <w:rsid w:val="001909B4"/>
    <w:rsid w:val="001D0405"/>
    <w:rsid w:val="001D2153"/>
    <w:rsid w:val="002B3EF0"/>
    <w:rsid w:val="00302E1B"/>
    <w:rsid w:val="0031122A"/>
    <w:rsid w:val="003309C5"/>
    <w:rsid w:val="003A41F8"/>
    <w:rsid w:val="003F78AD"/>
    <w:rsid w:val="00477FED"/>
    <w:rsid w:val="0049601E"/>
    <w:rsid w:val="005532EB"/>
    <w:rsid w:val="005C5D22"/>
    <w:rsid w:val="006014B0"/>
    <w:rsid w:val="006C2FED"/>
    <w:rsid w:val="006F4B5E"/>
    <w:rsid w:val="007A0276"/>
    <w:rsid w:val="007B768B"/>
    <w:rsid w:val="007F4FDB"/>
    <w:rsid w:val="008F6F75"/>
    <w:rsid w:val="00956BBB"/>
    <w:rsid w:val="00B16AAF"/>
    <w:rsid w:val="00B23A36"/>
    <w:rsid w:val="00B57D03"/>
    <w:rsid w:val="00C32E10"/>
    <w:rsid w:val="00C969B9"/>
    <w:rsid w:val="00CE6719"/>
    <w:rsid w:val="00CF106F"/>
    <w:rsid w:val="00EB3779"/>
    <w:rsid w:val="00EF54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1430"/>
  <w15:chartTrackingRefBased/>
  <w15:docId w15:val="{ECF4DEEB-9302-455E-A0CA-EB97B931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8E8"/>
    <w:pPr>
      <w:spacing w:after="200" w:line="276" w:lineRule="auto"/>
    </w:pPr>
    <w:rPr>
      <w:rFonts w:ascii="Calibri" w:eastAsia="Calibri" w:hAnsi="Calibri" w:cs="Times New Roman"/>
      <w:kern w:val="0"/>
      <w14:ligatures w14:val="none"/>
    </w:rPr>
  </w:style>
  <w:style w:type="paragraph" w:styleId="Titre1">
    <w:name w:val="heading 1"/>
    <w:basedOn w:val="Normal"/>
    <w:next w:val="Normal"/>
    <w:link w:val="Titre1Car"/>
    <w:uiPriority w:val="9"/>
    <w:qFormat/>
    <w:rsid w:val="000538E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0538E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0538E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0538E8"/>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0538E8"/>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0538E8"/>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0538E8"/>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0538E8"/>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0538E8"/>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38E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538E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538E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538E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538E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538E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538E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538E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538E8"/>
    <w:rPr>
      <w:rFonts w:eastAsiaTheme="majorEastAsia" w:cstheme="majorBidi"/>
      <w:color w:val="272727" w:themeColor="text1" w:themeTint="D8"/>
    </w:rPr>
  </w:style>
  <w:style w:type="paragraph" w:styleId="Titre">
    <w:name w:val="Title"/>
    <w:basedOn w:val="Normal"/>
    <w:next w:val="Normal"/>
    <w:link w:val="TitreCar"/>
    <w:uiPriority w:val="10"/>
    <w:qFormat/>
    <w:rsid w:val="000538E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0538E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538E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0538E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538E8"/>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ionCar">
    <w:name w:val="Citation Car"/>
    <w:basedOn w:val="Policepardfaut"/>
    <w:link w:val="Citation"/>
    <w:uiPriority w:val="29"/>
    <w:rsid w:val="000538E8"/>
    <w:rPr>
      <w:i/>
      <w:iCs/>
      <w:color w:val="404040" w:themeColor="text1" w:themeTint="BF"/>
    </w:rPr>
  </w:style>
  <w:style w:type="paragraph" w:styleId="Paragraphedeliste">
    <w:name w:val="List Paragraph"/>
    <w:basedOn w:val="Normal"/>
    <w:uiPriority w:val="34"/>
    <w:qFormat/>
    <w:rsid w:val="000538E8"/>
    <w:pPr>
      <w:spacing w:after="160" w:line="259" w:lineRule="auto"/>
      <w:ind w:left="720"/>
      <w:contextualSpacing/>
    </w:pPr>
    <w:rPr>
      <w:rFonts w:asciiTheme="minorHAnsi" w:eastAsiaTheme="minorHAnsi" w:hAnsiTheme="minorHAnsi" w:cstheme="minorBidi"/>
      <w:kern w:val="2"/>
      <w14:ligatures w14:val="standardContextual"/>
    </w:rPr>
  </w:style>
  <w:style w:type="character" w:styleId="Accentuationintense">
    <w:name w:val="Intense Emphasis"/>
    <w:basedOn w:val="Policepardfaut"/>
    <w:uiPriority w:val="21"/>
    <w:qFormat/>
    <w:rsid w:val="000538E8"/>
    <w:rPr>
      <w:i/>
      <w:iCs/>
      <w:color w:val="0F4761" w:themeColor="accent1" w:themeShade="BF"/>
    </w:rPr>
  </w:style>
  <w:style w:type="paragraph" w:styleId="Citationintense">
    <w:name w:val="Intense Quote"/>
    <w:basedOn w:val="Normal"/>
    <w:next w:val="Normal"/>
    <w:link w:val="CitationintenseCar"/>
    <w:uiPriority w:val="30"/>
    <w:qFormat/>
    <w:rsid w:val="000538E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0538E8"/>
    <w:rPr>
      <w:i/>
      <w:iCs/>
      <w:color w:val="0F4761" w:themeColor="accent1" w:themeShade="BF"/>
    </w:rPr>
  </w:style>
  <w:style w:type="character" w:styleId="Rfrenceintense">
    <w:name w:val="Intense Reference"/>
    <w:basedOn w:val="Policepardfaut"/>
    <w:uiPriority w:val="32"/>
    <w:qFormat/>
    <w:rsid w:val="000538E8"/>
    <w:rPr>
      <w:b/>
      <w:bCs/>
      <w:smallCaps/>
      <w:color w:val="0F4761" w:themeColor="accent1" w:themeShade="BF"/>
      <w:spacing w:val="5"/>
    </w:rPr>
  </w:style>
  <w:style w:type="paragraph" w:styleId="En-tte">
    <w:name w:val="header"/>
    <w:basedOn w:val="Normal"/>
    <w:link w:val="En-tteCar"/>
    <w:uiPriority w:val="99"/>
    <w:unhideWhenUsed/>
    <w:rsid w:val="000538E8"/>
    <w:pPr>
      <w:tabs>
        <w:tab w:val="center" w:pos="4536"/>
        <w:tab w:val="right" w:pos="9072"/>
      </w:tabs>
      <w:spacing w:after="0" w:line="240" w:lineRule="auto"/>
    </w:pPr>
  </w:style>
  <w:style w:type="character" w:customStyle="1" w:styleId="En-tteCar">
    <w:name w:val="En-tête Car"/>
    <w:basedOn w:val="Policepardfaut"/>
    <w:link w:val="En-tte"/>
    <w:uiPriority w:val="99"/>
    <w:rsid w:val="000538E8"/>
    <w:rPr>
      <w:rFonts w:ascii="Calibri" w:eastAsia="Calibri" w:hAnsi="Calibri" w:cs="Times New Roman"/>
      <w:kern w:val="0"/>
      <w14:ligatures w14:val="none"/>
    </w:rPr>
  </w:style>
  <w:style w:type="paragraph" w:styleId="Pieddepage">
    <w:name w:val="footer"/>
    <w:basedOn w:val="Normal"/>
    <w:link w:val="PieddepageCar"/>
    <w:uiPriority w:val="99"/>
    <w:unhideWhenUsed/>
    <w:rsid w:val="000538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8E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1909</Characters>
  <Application>Microsoft Office Word</Application>
  <DocSecurity>0</DocSecurity>
  <Lines>15</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LAHITETE</dc:creator>
  <cp:keywords/>
  <dc:description/>
  <cp:lastModifiedBy>Simon LAHITETE</cp:lastModifiedBy>
  <cp:revision>1</cp:revision>
  <dcterms:created xsi:type="dcterms:W3CDTF">2025-02-03T10:25:00Z</dcterms:created>
  <dcterms:modified xsi:type="dcterms:W3CDTF">2025-02-03T10:26:00Z</dcterms:modified>
</cp:coreProperties>
</file>