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8D2" w:rsidRPr="00BB38D2" w:rsidRDefault="00BB38D2" w:rsidP="00BB38D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</w:pPr>
      <w:r w:rsidRPr="00BB38D2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  <w:t>Budget prévisionnel - Fête de la Science</w:t>
      </w:r>
    </w:p>
    <w:p w:rsidR="00FB37AB" w:rsidRDefault="00BB38D2"/>
    <w:p w:rsidR="00BB38D2" w:rsidRDefault="00BB38D2"/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2"/>
        <w:gridCol w:w="1338"/>
        <w:gridCol w:w="2867"/>
        <w:gridCol w:w="1393"/>
      </w:tblGrid>
      <w:tr w:rsidR="00BB38D2" w:rsidRPr="00BB38D2" w:rsidTr="00BB38D2">
        <w:trPr>
          <w:trHeight w:val="528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CHARGES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PRODUITS</w:t>
            </w:r>
          </w:p>
        </w:tc>
      </w:tr>
      <w:tr w:rsidR="00BB38D2" w:rsidRPr="00BB38D2" w:rsidTr="00BB38D2">
        <w:trPr>
          <w:trHeight w:val="480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Dénomination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Montant TTC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Dénomination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Montant TTC</w:t>
            </w:r>
          </w:p>
        </w:tc>
      </w:tr>
      <w:tr w:rsidR="00BB38D2" w:rsidRPr="00BB38D2" w:rsidTr="00BB38D2">
        <w:trPr>
          <w:trHeight w:val="288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Achats hors communication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Fonds propres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</w:tr>
      <w:tr w:rsidR="00BB38D2" w:rsidRPr="00BB38D2" w:rsidTr="00BB38D2">
        <w:trPr>
          <w:trHeight w:val="31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bookmarkStart w:id="0" w:name="_GoBack"/>
        <w:bookmarkEnd w:id="0"/>
      </w:tr>
      <w:tr w:rsidR="00BB38D2" w:rsidRPr="00BB38D2" w:rsidTr="00BB38D2">
        <w:trPr>
          <w:trHeight w:val="31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:rsidTr="00BB38D2">
        <w:trPr>
          <w:trHeight w:val="300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:rsidTr="00BB38D2">
        <w:trPr>
          <w:trHeight w:val="324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Défraiement déplacements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Co-financement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</w:tr>
      <w:tr w:rsidR="00BB38D2" w:rsidRPr="00BB38D2" w:rsidTr="00BB38D2">
        <w:trPr>
          <w:trHeight w:val="324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:rsidTr="00BB38D2">
        <w:trPr>
          <w:trHeight w:val="339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:rsidTr="00BB38D2">
        <w:trPr>
          <w:trHeight w:val="31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:rsidTr="00BB38D2">
        <w:trPr>
          <w:trHeight w:val="288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Conception et animation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Autres produits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</w:tr>
      <w:tr w:rsidR="00BB38D2" w:rsidRPr="00BB38D2" w:rsidTr="00BB38D2">
        <w:trPr>
          <w:trHeight w:val="31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:rsidTr="00BB38D2">
        <w:trPr>
          <w:trHeight w:val="31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:rsidTr="00BB38D2">
        <w:trPr>
          <w:trHeight w:val="31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:rsidTr="00BB38D2">
        <w:trPr>
          <w:trHeight w:val="288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Communication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Subvention FDS demandée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</w:tr>
      <w:tr w:rsidR="00BB38D2" w:rsidRPr="00BB38D2" w:rsidTr="00BB38D2">
        <w:trPr>
          <w:trHeight w:val="31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:rsidTr="00BB38D2">
        <w:trPr>
          <w:trHeight w:val="31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:rsidTr="00BB38D2">
        <w:trPr>
          <w:trHeight w:val="37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Fête de la Science 2025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lang w:eastAsia="fr-FR"/>
              </w:rPr>
              <w:t> </w:t>
            </w:r>
          </w:p>
        </w:tc>
      </w:tr>
      <w:tr w:rsidR="00BB38D2" w:rsidRPr="00BB38D2" w:rsidTr="00BB38D2">
        <w:trPr>
          <w:trHeight w:val="288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TOTAL DES CHARGES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TOTAL DES PRODUITS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</w:tr>
      <w:tr w:rsidR="00BB38D2" w:rsidRPr="00BB38D2" w:rsidTr="00BB38D2">
        <w:trPr>
          <w:trHeight w:val="288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B38D2" w:rsidRPr="00BB38D2" w:rsidTr="00BB38D2">
        <w:trPr>
          <w:trHeight w:val="288"/>
        </w:trPr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Le total des charges et des produits doivent être équilibrés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</w:tbl>
    <w:p w:rsidR="00BB38D2" w:rsidRDefault="00BB38D2"/>
    <w:sectPr w:rsidR="00BB3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D2"/>
    <w:rsid w:val="00193B3B"/>
    <w:rsid w:val="002372F0"/>
    <w:rsid w:val="00BB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8BAC"/>
  <w15:chartTrackingRefBased/>
  <w15:docId w15:val="{79D0B4D2-4EE9-42CA-B9AB-E2D3D8E4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GAUTRON</dc:creator>
  <cp:keywords/>
  <dc:description/>
  <cp:lastModifiedBy>Emma GAUTRON</cp:lastModifiedBy>
  <cp:revision>1</cp:revision>
  <dcterms:created xsi:type="dcterms:W3CDTF">2025-05-26T08:17:00Z</dcterms:created>
  <dcterms:modified xsi:type="dcterms:W3CDTF">2025-05-26T08:17:00Z</dcterms:modified>
</cp:coreProperties>
</file>